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D6F1" w14:textId="77777777" w:rsidR="009E4549" w:rsidRPr="009E4549" w:rsidRDefault="007B762A" w:rsidP="003840AE">
      <w:pPr>
        <w:tabs>
          <w:tab w:val="left" w:pos="5406"/>
        </w:tabs>
        <w:spacing w:after="120"/>
        <w:rPr>
          <w:rFonts w:ascii="Arial" w:hAnsi="Arial" w:cs="Arial"/>
          <w:b/>
          <w:bCs/>
        </w:rPr>
      </w:pPr>
      <w:r w:rsidRPr="009E4549">
        <w:rPr>
          <w:rFonts w:ascii="Arial" w:hAnsi="Arial" w:cs="Arial"/>
          <w:noProof/>
          <w:sz w:val="24"/>
          <w:szCs w:val="24"/>
        </w:rPr>
        <w:drawing>
          <wp:anchor distT="0" distB="0" distL="114300" distR="114300" simplePos="0" relativeHeight="251658240" behindDoc="0" locked="0" layoutInCell="1" allowOverlap="1" wp14:anchorId="1AC37209" wp14:editId="4A74E80C">
            <wp:simplePos x="0" y="0"/>
            <wp:positionH relativeFrom="margin">
              <wp:align>right</wp:align>
            </wp:positionH>
            <wp:positionV relativeFrom="paragraph">
              <wp:posOffset>28575</wp:posOffset>
            </wp:positionV>
            <wp:extent cx="1223064"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23064" cy="742950"/>
                    </a:xfrm>
                    <a:prstGeom prst="rect">
                      <a:avLst/>
                    </a:prstGeom>
                  </pic:spPr>
                </pic:pic>
              </a:graphicData>
            </a:graphic>
          </wp:anchor>
        </w:drawing>
      </w:r>
      <w:r w:rsidR="009E4549" w:rsidRPr="009E4549">
        <w:rPr>
          <w:rFonts w:ascii="Arial" w:hAnsi="Arial" w:cs="Arial"/>
          <w:b/>
          <w:bCs/>
          <w:sz w:val="24"/>
          <w:szCs w:val="24"/>
        </w:rPr>
        <w:t xml:space="preserve">Meeting: </w:t>
      </w:r>
      <w:r w:rsidR="009E4549" w:rsidRPr="009E4549">
        <w:rPr>
          <w:rFonts w:ascii="Arial" w:hAnsi="Arial" w:cs="Arial"/>
          <w:sz w:val="24"/>
          <w:szCs w:val="24"/>
        </w:rPr>
        <w:t>Resources Board</w:t>
      </w:r>
    </w:p>
    <w:p w14:paraId="04398009" w14:textId="77226BBC" w:rsidR="007B762A" w:rsidRPr="009E4549" w:rsidRDefault="009E4549" w:rsidP="003840AE">
      <w:pPr>
        <w:tabs>
          <w:tab w:val="left" w:pos="5406"/>
        </w:tabs>
        <w:spacing w:after="120"/>
        <w:rPr>
          <w:rFonts w:ascii="Arial" w:hAnsi="Arial" w:cs="Arial"/>
          <w:b/>
          <w:bCs/>
        </w:rPr>
      </w:pPr>
      <w:r w:rsidRPr="009E4549">
        <w:rPr>
          <w:rFonts w:ascii="Arial" w:hAnsi="Arial" w:cs="Arial"/>
          <w:b/>
          <w:bCs/>
          <w:sz w:val="24"/>
          <w:szCs w:val="24"/>
        </w:rPr>
        <w:t xml:space="preserve">Date: </w:t>
      </w:r>
      <w:r w:rsidRPr="009E4549">
        <w:rPr>
          <w:rFonts w:ascii="Arial" w:hAnsi="Arial" w:cs="Arial"/>
          <w:sz w:val="24"/>
          <w:szCs w:val="24"/>
        </w:rPr>
        <w:t>15 November 2022</w:t>
      </w:r>
      <w:r w:rsidRPr="009E4549">
        <w:rPr>
          <w:rFonts w:ascii="Arial" w:hAnsi="Arial" w:cs="Arial"/>
          <w:b/>
          <w:bCs/>
          <w:sz w:val="24"/>
          <w:szCs w:val="24"/>
        </w:rPr>
        <w:t xml:space="preserve"> </w:t>
      </w:r>
      <w:r w:rsidR="003840AE" w:rsidRPr="009E4549">
        <w:rPr>
          <w:rFonts w:ascii="Arial" w:hAnsi="Arial" w:cs="Arial"/>
          <w:b/>
          <w:bCs/>
        </w:rPr>
        <w:tab/>
      </w:r>
      <w:r w:rsidR="003840AE" w:rsidRPr="009E4549">
        <w:rPr>
          <w:rFonts w:ascii="Arial" w:hAnsi="Arial" w:cs="Arial"/>
          <w:b/>
          <w:bCs/>
        </w:rPr>
        <w:br w:type="textWrapping" w:clear="all"/>
      </w:r>
    </w:p>
    <w:p w14:paraId="434250A1" w14:textId="51549EFF" w:rsidR="007B762A" w:rsidRPr="003566B0" w:rsidRDefault="002E0E6E" w:rsidP="007B762A">
      <w:pPr>
        <w:pStyle w:val="Heading1"/>
      </w:pPr>
      <w:r>
        <w:t>The</w:t>
      </w:r>
      <w:r w:rsidR="00387807">
        <w:t xml:space="preserve"> </w:t>
      </w:r>
      <w:r>
        <w:t>2022</w:t>
      </w:r>
      <w:r w:rsidR="00387807">
        <w:t xml:space="preserve"> </w:t>
      </w:r>
      <w:r w:rsidR="00B64D1E">
        <w:t>Autumn</w:t>
      </w:r>
      <w:r w:rsidR="007B762A">
        <w:t xml:space="preserve"> </w:t>
      </w:r>
      <w:r w:rsidR="00B20F5D">
        <w:t>Statement</w:t>
      </w:r>
    </w:p>
    <w:p w14:paraId="621BFAAA" w14:textId="77777777" w:rsidR="007B762A" w:rsidRPr="00FF5DFA" w:rsidRDefault="007B762A" w:rsidP="007B762A">
      <w:pPr>
        <w:pStyle w:val="Heading2"/>
      </w:pPr>
      <w:r w:rsidRPr="00FF5DFA">
        <w:t>Purpose of report</w:t>
      </w:r>
    </w:p>
    <w:p w14:paraId="666C4537" w14:textId="098EAF48" w:rsidR="007B762A" w:rsidRPr="00C9044E" w:rsidRDefault="00F75A73" w:rsidP="007B762A">
      <w:pPr>
        <w:spacing w:after="120" w:line="276" w:lineRule="auto"/>
        <w:rPr>
          <w:rFonts w:ascii="Arial" w:hAnsi="Arial" w:cs="Arial"/>
          <w:sz w:val="24"/>
          <w:szCs w:val="24"/>
        </w:rPr>
      </w:pPr>
      <w:r w:rsidRPr="00C9044E">
        <w:rPr>
          <w:rFonts w:ascii="Arial" w:hAnsi="Arial" w:cs="Arial"/>
          <w:sz w:val="24"/>
          <w:szCs w:val="24"/>
        </w:rPr>
        <w:t>For information.</w:t>
      </w:r>
    </w:p>
    <w:p w14:paraId="62A839AD" w14:textId="77777777" w:rsidR="007B762A" w:rsidRPr="00C9044E" w:rsidRDefault="007B762A" w:rsidP="007B762A">
      <w:pPr>
        <w:pStyle w:val="Heading2"/>
      </w:pPr>
      <w:r w:rsidRPr="00C9044E">
        <w:t>Summary</w:t>
      </w:r>
    </w:p>
    <w:p w14:paraId="0713235F" w14:textId="6C3FB88E" w:rsidR="004C5B51" w:rsidRPr="00C9044E" w:rsidRDefault="007B762A" w:rsidP="007B762A">
      <w:pPr>
        <w:rPr>
          <w:rFonts w:ascii="Arial" w:hAnsi="Arial" w:cs="Arial"/>
          <w:sz w:val="24"/>
          <w:szCs w:val="24"/>
        </w:rPr>
      </w:pPr>
      <w:r w:rsidRPr="00C9044E">
        <w:rPr>
          <w:rFonts w:ascii="Arial" w:hAnsi="Arial" w:cs="Arial"/>
          <w:sz w:val="24"/>
          <w:szCs w:val="24"/>
        </w:rPr>
        <w:t xml:space="preserve">The report </w:t>
      </w:r>
      <w:r w:rsidR="00620C69" w:rsidRPr="00C9044E">
        <w:rPr>
          <w:rFonts w:ascii="Arial" w:hAnsi="Arial" w:cs="Arial"/>
          <w:sz w:val="24"/>
          <w:szCs w:val="24"/>
        </w:rPr>
        <w:t xml:space="preserve">provides a briefing on </w:t>
      </w:r>
      <w:r w:rsidR="00163D74" w:rsidRPr="00C9044E">
        <w:rPr>
          <w:rFonts w:ascii="Arial" w:hAnsi="Arial" w:cs="Arial"/>
          <w:sz w:val="24"/>
          <w:szCs w:val="24"/>
        </w:rPr>
        <w:t xml:space="preserve">the </w:t>
      </w:r>
      <w:r w:rsidR="00D62494" w:rsidRPr="00C9044E">
        <w:rPr>
          <w:rFonts w:ascii="Arial" w:hAnsi="Arial" w:cs="Arial"/>
          <w:sz w:val="24"/>
          <w:szCs w:val="24"/>
        </w:rPr>
        <w:t xml:space="preserve">ongoing </w:t>
      </w:r>
      <w:r w:rsidR="00163D74" w:rsidRPr="00C9044E">
        <w:rPr>
          <w:rFonts w:ascii="Arial" w:hAnsi="Arial" w:cs="Arial"/>
          <w:sz w:val="24"/>
          <w:szCs w:val="24"/>
        </w:rPr>
        <w:t xml:space="preserve">steps taken by the LGA </w:t>
      </w:r>
      <w:r w:rsidR="00BC2E9D">
        <w:rPr>
          <w:rFonts w:ascii="Arial" w:hAnsi="Arial" w:cs="Arial"/>
          <w:sz w:val="24"/>
          <w:szCs w:val="24"/>
        </w:rPr>
        <w:t>ahead of the</w:t>
      </w:r>
      <w:r w:rsidR="00A45FF0" w:rsidRPr="00C9044E">
        <w:rPr>
          <w:rFonts w:ascii="Arial" w:hAnsi="Arial" w:cs="Arial"/>
          <w:sz w:val="24"/>
          <w:szCs w:val="24"/>
        </w:rPr>
        <w:t xml:space="preserve"> forthcoming Autumn Statement. </w:t>
      </w:r>
      <w:r w:rsidR="00C73B9C">
        <w:rPr>
          <w:rFonts w:ascii="Arial" w:hAnsi="Arial" w:cs="Arial"/>
          <w:sz w:val="24"/>
          <w:szCs w:val="24"/>
        </w:rPr>
        <w:t>T</w:t>
      </w:r>
      <w:r w:rsidR="001423F5">
        <w:rPr>
          <w:rFonts w:ascii="Arial" w:hAnsi="Arial" w:cs="Arial"/>
          <w:sz w:val="24"/>
          <w:szCs w:val="24"/>
        </w:rPr>
        <w:t xml:space="preserve">he paper </w:t>
      </w:r>
      <w:r w:rsidR="00C73B9C">
        <w:rPr>
          <w:rFonts w:ascii="Arial" w:hAnsi="Arial" w:cs="Arial"/>
          <w:sz w:val="24"/>
          <w:szCs w:val="24"/>
        </w:rPr>
        <w:t>also provides a summar</w:t>
      </w:r>
      <w:r w:rsidR="001423F5">
        <w:rPr>
          <w:rFonts w:ascii="Arial" w:hAnsi="Arial" w:cs="Arial"/>
          <w:sz w:val="24"/>
          <w:szCs w:val="24"/>
        </w:rPr>
        <w:t>y of</w:t>
      </w:r>
      <w:r w:rsidR="00C73B9C">
        <w:rPr>
          <w:rFonts w:ascii="Arial" w:hAnsi="Arial" w:cs="Arial"/>
          <w:sz w:val="24"/>
          <w:szCs w:val="24"/>
        </w:rPr>
        <w:t xml:space="preserve"> the </w:t>
      </w:r>
      <w:r w:rsidR="00CB268D">
        <w:rPr>
          <w:rFonts w:ascii="Arial" w:hAnsi="Arial" w:cs="Arial"/>
          <w:sz w:val="24"/>
          <w:szCs w:val="24"/>
        </w:rPr>
        <w:t>main</w:t>
      </w:r>
      <w:r w:rsidR="00C73B9C">
        <w:rPr>
          <w:rFonts w:ascii="Arial" w:hAnsi="Arial" w:cs="Arial"/>
          <w:sz w:val="24"/>
          <w:szCs w:val="24"/>
        </w:rPr>
        <w:t xml:space="preserve"> elements </w:t>
      </w:r>
      <w:r w:rsidR="004F6B9F" w:rsidRPr="00C9044E">
        <w:rPr>
          <w:rFonts w:ascii="Arial" w:hAnsi="Arial" w:cs="Arial"/>
          <w:sz w:val="24"/>
          <w:szCs w:val="24"/>
        </w:rPr>
        <w:t xml:space="preserve">of the </w:t>
      </w:r>
      <w:r w:rsidR="00454921">
        <w:rPr>
          <w:rFonts w:ascii="Arial" w:hAnsi="Arial" w:cs="Arial"/>
          <w:sz w:val="24"/>
          <w:szCs w:val="24"/>
        </w:rPr>
        <w:t>2023/24</w:t>
      </w:r>
      <w:r w:rsidR="004F6B9F" w:rsidRPr="00C9044E">
        <w:rPr>
          <w:rFonts w:ascii="Arial" w:hAnsi="Arial" w:cs="Arial"/>
          <w:sz w:val="24"/>
          <w:szCs w:val="24"/>
        </w:rPr>
        <w:t xml:space="preserve"> local government finance settlement</w:t>
      </w:r>
      <w:r w:rsidR="005A7A21" w:rsidRPr="00C9044E">
        <w:rPr>
          <w:rFonts w:ascii="Arial" w:hAnsi="Arial" w:cs="Arial"/>
          <w:sz w:val="24"/>
          <w:szCs w:val="24"/>
        </w:rPr>
        <w:t>.</w:t>
      </w:r>
    </w:p>
    <w:p w14:paraId="6C90B527" w14:textId="41A48BB2" w:rsidR="007B762A" w:rsidRPr="00C9044E" w:rsidRDefault="007B762A" w:rsidP="007B762A">
      <w:pPr>
        <w:rPr>
          <w:rFonts w:ascii="Arial" w:hAnsi="Arial" w:cs="Arial"/>
          <w:b/>
          <w:bCs/>
        </w:rPr>
      </w:pPr>
      <w:r w:rsidRPr="00C9044E">
        <w:rPr>
          <w:rFonts w:ascii="Arial" w:hAnsi="Arial" w:cs="Arial"/>
          <w:b/>
          <w:bCs/>
        </w:rPr>
        <w:t>Is this report confidential?</w:t>
      </w:r>
    </w:p>
    <w:p w14:paraId="06829554" w14:textId="43587608" w:rsidR="007B762A" w:rsidRPr="00C9044E" w:rsidRDefault="007B762A" w:rsidP="007B762A">
      <w:pPr>
        <w:rPr>
          <w:rFonts w:ascii="Arial" w:hAnsi="Arial" w:cs="Arial"/>
          <w:color w:val="C00000"/>
          <w:sz w:val="24"/>
          <w:szCs w:val="24"/>
        </w:rPr>
      </w:pPr>
      <w:r w:rsidRPr="00C9044E">
        <w:rPr>
          <w:rFonts w:ascii="Arial" w:hAnsi="Arial" w:cs="Arial"/>
          <w:sz w:val="24"/>
          <w:szCs w:val="24"/>
        </w:rPr>
        <w:t>No</w:t>
      </w:r>
    </w:p>
    <w:p w14:paraId="5AA76A3E" w14:textId="77777777" w:rsidR="007B762A" w:rsidRDefault="007B762A" w:rsidP="007B762A">
      <w:pPr>
        <w:pStyle w:val="Heading3"/>
        <w:pBdr>
          <w:top w:val="single" w:sz="4" w:space="5" w:color="auto"/>
          <w:left w:val="single" w:sz="4" w:space="0" w:color="auto"/>
          <w:bottom w:val="single" w:sz="4" w:space="5" w:color="auto"/>
          <w:right w:val="single" w:sz="4" w:space="4" w:color="auto"/>
        </w:pBdr>
        <w:ind w:firstLine="0"/>
      </w:pPr>
      <w:r>
        <w:t>Recommendation/s</w:t>
      </w:r>
    </w:p>
    <w:p w14:paraId="63A3A53D" w14:textId="744417C9" w:rsidR="007B762A" w:rsidRDefault="00A878EC" w:rsidP="007B762A">
      <w:pPr>
        <w:pBdr>
          <w:top w:val="single" w:sz="4" w:space="5" w:color="auto"/>
          <w:left w:val="single" w:sz="4" w:space="0" w:color="auto"/>
          <w:bottom w:val="single" w:sz="4" w:space="5" w:color="auto"/>
          <w:right w:val="single" w:sz="4" w:space="4" w:color="auto"/>
        </w:pBdr>
        <w:rPr>
          <w:rFonts w:ascii="Arial" w:hAnsi="Arial" w:cs="Arial"/>
          <w:sz w:val="24"/>
          <w:szCs w:val="24"/>
        </w:rPr>
      </w:pPr>
      <w:r w:rsidRPr="00A878EC">
        <w:rPr>
          <w:rFonts w:ascii="Arial" w:hAnsi="Arial" w:cs="Arial"/>
          <w:sz w:val="24"/>
          <w:szCs w:val="24"/>
        </w:rPr>
        <w:t>That Members of Resources Board note this update</w:t>
      </w:r>
    </w:p>
    <w:p w14:paraId="73516504" w14:textId="09F3FD75" w:rsidR="00A878EC" w:rsidRDefault="00A878EC" w:rsidP="007B762A">
      <w:pPr>
        <w:pBdr>
          <w:top w:val="single" w:sz="4" w:space="5" w:color="auto"/>
          <w:left w:val="single" w:sz="4" w:space="0" w:color="auto"/>
          <w:bottom w:val="single" w:sz="4" w:space="5" w:color="auto"/>
          <w:right w:val="single" w:sz="4" w:space="4" w:color="auto"/>
        </w:pBdr>
        <w:rPr>
          <w:rFonts w:ascii="Arial" w:hAnsi="Arial" w:cs="Arial"/>
          <w:b/>
          <w:bCs/>
          <w:sz w:val="24"/>
          <w:szCs w:val="24"/>
        </w:rPr>
      </w:pPr>
      <w:r>
        <w:rPr>
          <w:rFonts w:ascii="Arial" w:hAnsi="Arial" w:cs="Arial"/>
          <w:b/>
          <w:bCs/>
          <w:sz w:val="24"/>
          <w:szCs w:val="24"/>
        </w:rPr>
        <w:t>Action</w:t>
      </w:r>
    </w:p>
    <w:p w14:paraId="704F1CCF" w14:textId="604814C3" w:rsidR="00A878EC" w:rsidRPr="00B95809" w:rsidRDefault="00B95809" w:rsidP="007B762A">
      <w:pPr>
        <w:pBdr>
          <w:top w:val="single" w:sz="4" w:space="5" w:color="auto"/>
          <w:left w:val="single" w:sz="4" w:space="0" w:color="auto"/>
          <w:bottom w:val="single" w:sz="4" w:space="5" w:color="auto"/>
          <w:right w:val="single" w:sz="4" w:space="4" w:color="auto"/>
        </w:pBdr>
        <w:rPr>
          <w:rFonts w:ascii="Arial" w:hAnsi="Arial" w:cs="Arial"/>
          <w:sz w:val="24"/>
          <w:szCs w:val="24"/>
        </w:rPr>
      </w:pPr>
      <w:r w:rsidRPr="00C9044E">
        <w:rPr>
          <w:rFonts w:ascii="Arial" w:hAnsi="Arial" w:cs="Arial"/>
          <w:sz w:val="24"/>
          <w:szCs w:val="24"/>
        </w:rPr>
        <w:t xml:space="preserve">Officers will proceed with the delivery of the LGA’s work on </w:t>
      </w:r>
      <w:r w:rsidR="000A0AFB">
        <w:rPr>
          <w:rFonts w:ascii="Arial" w:hAnsi="Arial" w:cs="Arial"/>
          <w:sz w:val="24"/>
          <w:szCs w:val="24"/>
        </w:rPr>
        <w:t>the 2022 Autumn Statement and the 2023/24 Local Government Finance Settlement</w:t>
      </w:r>
      <w:r w:rsidRPr="00C9044E">
        <w:rPr>
          <w:rFonts w:ascii="Arial" w:hAnsi="Arial" w:cs="Arial"/>
          <w:sz w:val="24"/>
          <w:szCs w:val="24"/>
        </w:rPr>
        <w:t>, keep members of Resources Board updated on developments and seek the views of the Board where possible or of Resources Board Lead Members.</w:t>
      </w:r>
    </w:p>
    <w:p w14:paraId="5D67A088" w14:textId="77777777" w:rsidR="007B762A" w:rsidRDefault="007B762A" w:rsidP="007B762A">
      <w:pPr>
        <w:pStyle w:val="Heading2"/>
      </w:pPr>
      <w:r>
        <w:t>Contact details</w:t>
      </w:r>
    </w:p>
    <w:p w14:paraId="6B86705F" w14:textId="7E91AAD5" w:rsidR="007B762A" w:rsidRPr="00D73E59" w:rsidRDefault="007B762A" w:rsidP="007B762A">
      <w:pPr>
        <w:spacing w:after="120"/>
        <w:rPr>
          <w:rFonts w:ascii="Arial" w:hAnsi="Arial" w:cs="Arial"/>
          <w:sz w:val="24"/>
          <w:szCs w:val="24"/>
        </w:rPr>
      </w:pPr>
      <w:r w:rsidRPr="00D73E59">
        <w:rPr>
          <w:rFonts w:ascii="Arial" w:hAnsi="Arial" w:cs="Arial"/>
          <w:sz w:val="24"/>
          <w:szCs w:val="24"/>
        </w:rPr>
        <w:t>Contact officer:</w:t>
      </w:r>
      <w:r w:rsidR="0026632B">
        <w:rPr>
          <w:rFonts w:ascii="Arial" w:hAnsi="Arial" w:cs="Arial"/>
          <w:sz w:val="24"/>
          <w:szCs w:val="24"/>
        </w:rPr>
        <w:t xml:space="preserve"> Nicola Morton</w:t>
      </w:r>
    </w:p>
    <w:p w14:paraId="1F91ED17" w14:textId="63A3AA5F" w:rsidR="007B762A" w:rsidRPr="00D73E59" w:rsidRDefault="007B762A" w:rsidP="007B762A">
      <w:pPr>
        <w:spacing w:after="120"/>
        <w:rPr>
          <w:rFonts w:ascii="Arial" w:hAnsi="Arial" w:cs="Arial"/>
          <w:sz w:val="24"/>
          <w:szCs w:val="24"/>
        </w:rPr>
      </w:pPr>
      <w:r w:rsidRPr="00D73E59">
        <w:rPr>
          <w:rFonts w:ascii="Arial" w:hAnsi="Arial" w:cs="Arial"/>
          <w:sz w:val="24"/>
          <w:szCs w:val="24"/>
        </w:rPr>
        <w:t xml:space="preserve">Position: </w:t>
      </w:r>
      <w:r w:rsidR="0026632B">
        <w:rPr>
          <w:rFonts w:ascii="Arial" w:hAnsi="Arial" w:cs="Arial"/>
          <w:sz w:val="24"/>
          <w:szCs w:val="24"/>
        </w:rPr>
        <w:t>Head of Local Government Finance</w:t>
      </w:r>
    </w:p>
    <w:p w14:paraId="3C415982" w14:textId="17EEAAE3" w:rsidR="007B762A" w:rsidRPr="00D73E59" w:rsidRDefault="007B762A" w:rsidP="007B762A">
      <w:pPr>
        <w:spacing w:after="120"/>
        <w:rPr>
          <w:rFonts w:ascii="Arial" w:hAnsi="Arial" w:cs="Arial"/>
          <w:sz w:val="24"/>
          <w:szCs w:val="24"/>
        </w:rPr>
      </w:pPr>
      <w:r w:rsidRPr="00D73E59">
        <w:rPr>
          <w:rFonts w:ascii="Arial" w:hAnsi="Arial" w:cs="Arial"/>
          <w:sz w:val="24"/>
          <w:szCs w:val="24"/>
        </w:rPr>
        <w:t xml:space="preserve">Phone no: </w:t>
      </w:r>
      <w:r w:rsidR="0026632B">
        <w:rPr>
          <w:rFonts w:ascii="Arial" w:hAnsi="Arial" w:cs="Arial"/>
          <w:sz w:val="24"/>
          <w:szCs w:val="24"/>
        </w:rPr>
        <w:t>020 7664 3197</w:t>
      </w:r>
    </w:p>
    <w:p w14:paraId="34486430" w14:textId="3D96A2A3" w:rsidR="007B762A" w:rsidRPr="008332C5" w:rsidRDefault="007B762A" w:rsidP="00C9044E">
      <w:pPr>
        <w:spacing w:after="120"/>
        <w:rPr>
          <w:color w:val="0563C1" w:themeColor="hyperlink"/>
          <w:u w:val="single"/>
        </w:rPr>
      </w:pPr>
      <w:r w:rsidRPr="00D73E59">
        <w:rPr>
          <w:rFonts w:ascii="Arial" w:hAnsi="Arial" w:cs="Arial"/>
          <w:sz w:val="24"/>
          <w:szCs w:val="24"/>
        </w:rPr>
        <w:t xml:space="preserve">Email: </w:t>
      </w:r>
      <w:hyperlink r:id="rId12" w:history="1">
        <w:r w:rsidR="0026632B" w:rsidRPr="00E46BB1">
          <w:rPr>
            <w:rStyle w:val="Hyperlink"/>
            <w:rFonts w:ascii="Arial" w:hAnsi="Arial" w:cs="Arial"/>
            <w:sz w:val="24"/>
            <w:szCs w:val="24"/>
          </w:rPr>
          <w:t>nicola.morton@local.gov.uk</w:t>
        </w:r>
      </w:hyperlink>
      <w:r w:rsidR="0026632B">
        <w:rPr>
          <w:rFonts w:ascii="Arial" w:hAnsi="Arial" w:cs="Arial"/>
          <w:sz w:val="24"/>
          <w:szCs w:val="24"/>
        </w:rPr>
        <w:t xml:space="preserve"> </w:t>
      </w:r>
      <w:r>
        <w:rPr>
          <w:rStyle w:val="Hyperlink"/>
        </w:rPr>
        <w:br w:type="page"/>
      </w:r>
    </w:p>
    <w:p w14:paraId="583865F2" w14:textId="3664890F" w:rsidR="007B762A" w:rsidRDefault="002E0E6E" w:rsidP="007B762A">
      <w:pPr>
        <w:pStyle w:val="Heading1"/>
      </w:pPr>
      <w:r>
        <w:lastRenderedPageBreak/>
        <w:t>T</w:t>
      </w:r>
      <w:r w:rsidR="007902F9">
        <w:t xml:space="preserve">he </w:t>
      </w:r>
      <w:r>
        <w:t>2022</w:t>
      </w:r>
      <w:r w:rsidR="007902F9">
        <w:t xml:space="preserve"> </w:t>
      </w:r>
      <w:r w:rsidR="008F00B4">
        <w:t xml:space="preserve">Autumn </w:t>
      </w:r>
      <w:r w:rsidR="005F4752">
        <w:t>Statement</w:t>
      </w:r>
    </w:p>
    <w:p w14:paraId="707B1F64" w14:textId="6397FFB8" w:rsidR="007B762A" w:rsidRDefault="007B762A" w:rsidP="00071C43">
      <w:pPr>
        <w:pStyle w:val="Heading2"/>
      </w:pPr>
      <w:r w:rsidRPr="00AE33E9">
        <w:t>Background</w:t>
      </w:r>
    </w:p>
    <w:p w14:paraId="620B2412" w14:textId="4E38FBD3" w:rsidR="00D07855" w:rsidRPr="00E16973" w:rsidRDefault="00D07855" w:rsidP="00452B7C">
      <w:pPr>
        <w:pStyle w:val="ListParagraph"/>
        <w:numPr>
          <w:ilvl w:val="0"/>
          <w:numId w:val="3"/>
        </w:numPr>
      </w:pPr>
      <w:r w:rsidRPr="00734A3D">
        <w:t xml:space="preserve">In October, the Chancellor announced that </w:t>
      </w:r>
      <w:r w:rsidR="00A45456">
        <w:t>the</w:t>
      </w:r>
      <w:r w:rsidR="00D46372" w:rsidRPr="00734A3D">
        <w:t xml:space="preserve"> </w:t>
      </w:r>
      <w:r w:rsidRPr="00734A3D">
        <w:t>medium-term fiscal plan would be brought forward from 23 November</w:t>
      </w:r>
      <w:r w:rsidRPr="00BF473E">
        <w:rPr>
          <w:rFonts w:cs="Arial"/>
        </w:rPr>
        <w:t xml:space="preserve"> to 31 October 2022. </w:t>
      </w:r>
      <w:r w:rsidR="00C80FAE" w:rsidRPr="00BF473E">
        <w:rPr>
          <w:rFonts w:cs="Arial"/>
        </w:rPr>
        <w:t xml:space="preserve">Following the appointment of the new Prime Minister, Rishi Sunak, </w:t>
      </w:r>
      <w:r w:rsidR="007D09B1">
        <w:rPr>
          <w:rFonts w:cs="Arial"/>
        </w:rPr>
        <w:t xml:space="preserve">the </w:t>
      </w:r>
      <w:r w:rsidR="00C80FAE" w:rsidRPr="00BF473E">
        <w:rPr>
          <w:rFonts w:cs="Arial"/>
        </w:rPr>
        <w:t>Government announced it would delay the fiscal statement and deliver a full Autumn Statement on 17 November 2022.</w:t>
      </w:r>
      <w:r w:rsidR="005676CE">
        <w:rPr>
          <w:rFonts w:cs="Arial"/>
        </w:rPr>
        <w:t xml:space="preserve"> </w:t>
      </w:r>
      <w:r w:rsidR="005676CE" w:rsidRPr="005676CE">
        <w:rPr>
          <w:rFonts w:cs="Arial"/>
        </w:rPr>
        <w:t xml:space="preserve">The Autumn Statement will </w:t>
      </w:r>
      <w:r w:rsidR="005676CE" w:rsidRPr="000A4A83">
        <w:rPr>
          <w:rFonts w:cs="Arial"/>
        </w:rPr>
        <w:t xml:space="preserve">include a forecast from the Office for Budget Responsibility. It will also contain the UK’s medium-term fiscal plan </w:t>
      </w:r>
      <w:r w:rsidR="005A47B6">
        <w:rPr>
          <w:rFonts w:cs="Arial"/>
        </w:rPr>
        <w:t>which according to the Government will</w:t>
      </w:r>
      <w:r w:rsidR="005676CE" w:rsidRPr="000A4A83">
        <w:rPr>
          <w:rFonts w:cs="Arial"/>
        </w:rPr>
        <w:t xml:space="preserve"> put public spending on a sustainable footing and </w:t>
      </w:r>
      <w:r w:rsidR="001C6B65">
        <w:rPr>
          <w:rFonts w:cs="Arial"/>
        </w:rPr>
        <w:t xml:space="preserve">include </w:t>
      </w:r>
      <w:r w:rsidR="005676CE" w:rsidRPr="000A4A83">
        <w:rPr>
          <w:rFonts w:cs="Arial"/>
        </w:rPr>
        <w:t>measures to make debt fall over the medium term.</w:t>
      </w:r>
    </w:p>
    <w:p w14:paraId="73C93026" w14:textId="446A0A28" w:rsidR="007B762A" w:rsidRDefault="00463AA0" w:rsidP="007B762A">
      <w:pPr>
        <w:pStyle w:val="ListParagraph"/>
        <w:numPr>
          <w:ilvl w:val="0"/>
          <w:numId w:val="3"/>
        </w:numPr>
      </w:pPr>
      <w:r w:rsidRPr="00EB528F">
        <w:rPr>
          <w:rFonts w:cs="Arial"/>
        </w:rPr>
        <w:t xml:space="preserve">This report summarises </w:t>
      </w:r>
      <w:r w:rsidR="00B879C8">
        <w:rPr>
          <w:rFonts w:cs="Arial"/>
        </w:rPr>
        <w:t xml:space="preserve">the LGA’s approach to </w:t>
      </w:r>
      <w:r w:rsidR="00C96637">
        <w:rPr>
          <w:rFonts w:cs="Arial"/>
        </w:rPr>
        <w:t xml:space="preserve">preparing for and influencing </w:t>
      </w:r>
      <w:r w:rsidR="00B879C8">
        <w:rPr>
          <w:rFonts w:cs="Arial"/>
        </w:rPr>
        <w:t xml:space="preserve">the Autumn </w:t>
      </w:r>
      <w:r w:rsidR="003A3542">
        <w:rPr>
          <w:rFonts w:cs="Arial"/>
        </w:rPr>
        <w:t>S</w:t>
      </w:r>
      <w:r w:rsidR="00B879C8">
        <w:rPr>
          <w:rFonts w:cs="Arial"/>
        </w:rPr>
        <w:t>tatement</w:t>
      </w:r>
      <w:r w:rsidR="004A3BEE">
        <w:rPr>
          <w:rFonts w:cs="Arial"/>
        </w:rPr>
        <w:t>.</w:t>
      </w:r>
      <w:r w:rsidR="00484541">
        <w:rPr>
          <w:rFonts w:cs="Arial"/>
        </w:rPr>
        <w:t xml:space="preserve"> </w:t>
      </w:r>
      <w:r w:rsidR="00415A96">
        <w:rPr>
          <w:rFonts w:cs="Arial"/>
        </w:rPr>
        <w:t>Separately, i</w:t>
      </w:r>
      <w:r w:rsidR="00DF0CEA">
        <w:rPr>
          <w:rFonts w:cs="Arial"/>
        </w:rPr>
        <w:t xml:space="preserve">n anticipation of possible announcements </w:t>
      </w:r>
      <w:r w:rsidR="00C25C61">
        <w:rPr>
          <w:rFonts w:cs="Arial"/>
        </w:rPr>
        <w:t xml:space="preserve">in the Autumn Statement that are relevant to the forthcoming </w:t>
      </w:r>
      <w:r w:rsidR="00921BCC">
        <w:rPr>
          <w:rFonts w:cs="Arial"/>
        </w:rPr>
        <w:t xml:space="preserve">2023/24 </w:t>
      </w:r>
      <w:r w:rsidR="00C25C61">
        <w:rPr>
          <w:rFonts w:cs="Arial"/>
        </w:rPr>
        <w:t xml:space="preserve">local government </w:t>
      </w:r>
      <w:r w:rsidR="00BB00CF">
        <w:rPr>
          <w:rFonts w:cs="Arial"/>
        </w:rPr>
        <w:t xml:space="preserve">finance </w:t>
      </w:r>
      <w:r w:rsidR="00C25C61">
        <w:rPr>
          <w:rFonts w:cs="Arial"/>
        </w:rPr>
        <w:t xml:space="preserve">settlement, </w:t>
      </w:r>
      <w:r w:rsidR="00441AD3">
        <w:rPr>
          <w:rFonts w:cs="Arial"/>
        </w:rPr>
        <w:t xml:space="preserve">the report </w:t>
      </w:r>
      <w:r w:rsidR="00B72B5C">
        <w:rPr>
          <w:rFonts w:cs="Arial"/>
        </w:rPr>
        <w:t xml:space="preserve">summarises </w:t>
      </w:r>
      <w:r w:rsidR="00441AD3">
        <w:rPr>
          <w:rFonts w:cs="Arial"/>
        </w:rPr>
        <w:t xml:space="preserve">key </w:t>
      </w:r>
      <w:r w:rsidR="006C605E">
        <w:rPr>
          <w:rFonts w:cs="Arial"/>
        </w:rPr>
        <w:t xml:space="preserve">aspects of the settlement </w:t>
      </w:r>
      <w:r w:rsidR="00212600">
        <w:rPr>
          <w:rFonts w:cs="Arial"/>
        </w:rPr>
        <w:t xml:space="preserve">and previous thinking </w:t>
      </w:r>
      <w:r w:rsidR="006C605E">
        <w:rPr>
          <w:rFonts w:cs="Arial"/>
        </w:rPr>
        <w:t xml:space="preserve">based on statements by </w:t>
      </w:r>
      <w:r w:rsidR="000C15C0">
        <w:rPr>
          <w:rFonts w:cs="Arial"/>
        </w:rPr>
        <w:t>the G</w:t>
      </w:r>
      <w:r w:rsidR="006C605E">
        <w:rPr>
          <w:rFonts w:cs="Arial"/>
        </w:rPr>
        <w:t xml:space="preserve">overnment </w:t>
      </w:r>
      <w:r w:rsidR="00842FF0">
        <w:rPr>
          <w:rFonts w:cs="Arial"/>
        </w:rPr>
        <w:t>over the last year</w:t>
      </w:r>
      <w:r w:rsidR="00BC491C">
        <w:rPr>
          <w:rFonts w:cs="Arial"/>
        </w:rPr>
        <w:t xml:space="preserve">. </w:t>
      </w:r>
      <w:r w:rsidR="009927BD">
        <w:rPr>
          <w:rFonts w:cs="Arial"/>
        </w:rPr>
        <w:t>These positions may have changed</w:t>
      </w:r>
      <w:r w:rsidR="00CE2C6C">
        <w:rPr>
          <w:rFonts w:cs="Arial"/>
        </w:rPr>
        <w:t xml:space="preserve"> since thes</w:t>
      </w:r>
      <w:r w:rsidR="005C090D">
        <w:rPr>
          <w:rFonts w:cs="Arial"/>
        </w:rPr>
        <w:t xml:space="preserve">e statements were made </w:t>
      </w:r>
      <w:r w:rsidR="009A098B">
        <w:rPr>
          <w:rFonts w:cs="Arial"/>
        </w:rPr>
        <w:t>or may change</w:t>
      </w:r>
      <w:r w:rsidR="005C090D">
        <w:rPr>
          <w:rFonts w:cs="Arial"/>
        </w:rPr>
        <w:t xml:space="preserve"> as result of the </w:t>
      </w:r>
      <w:r w:rsidR="00E5250A">
        <w:rPr>
          <w:rFonts w:cs="Arial"/>
        </w:rPr>
        <w:t>Government’s aim to reduce debt.</w:t>
      </w:r>
    </w:p>
    <w:p w14:paraId="0556B0F2" w14:textId="59957553" w:rsidR="00535C17" w:rsidRPr="006168D7" w:rsidRDefault="00040440" w:rsidP="006168D7">
      <w:pPr>
        <w:pStyle w:val="Heading2"/>
      </w:pPr>
      <w:r w:rsidRPr="006168D7">
        <w:t>LGA s</w:t>
      </w:r>
      <w:r w:rsidR="00CA7190" w:rsidRPr="006168D7">
        <w:t>ubmission</w:t>
      </w:r>
    </w:p>
    <w:p w14:paraId="6A02AB9B" w14:textId="3E273691" w:rsidR="00C979E4" w:rsidRPr="00180327" w:rsidRDefault="00180327" w:rsidP="00C979E4">
      <w:pPr>
        <w:pStyle w:val="ListParagraph"/>
        <w:numPr>
          <w:ilvl w:val="0"/>
          <w:numId w:val="3"/>
        </w:numPr>
        <w:rPr>
          <w:rFonts w:cs="Arial"/>
        </w:rPr>
      </w:pPr>
      <w:r w:rsidRPr="00180327">
        <w:rPr>
          <w:rFonts w:cs="Arial"/>
        </w:rPr>
        <w:t xml:space="preserve">The </w:t>
      </w:r>
      <w:r w:rsidR="00C74E37">
        <w:rPr>
          <w:rFonts w:cs="Arial"/>
        </w:rPr>
        <w:t>LGA</w:t>
      </w:r>
      <w:r w:rsidRPr="00180327">
        <w:rPr>
          <w:rFonts w:cs="Arial"/>
        </w:rPr>
        <w:t xml:space="preserve"> </w:t>
      </w:r>
      <w:hyperlink r:id="rId13" w:history="1">
        <w:r w:rsidR="00D41E5E" w:rsidRPr="00F03649">
          <w:rPr>
            <w:rStyle w:val="Hyperlink"/>
            <w:rFonts w:cs="Arial"/>
          </w:rPr>
          <w:t>submission</w:t>
        </w:r>
      </w:hyperlink>
      <w:r w:rsidRPr="00180327">
        <w:rPr>
          <w:rFonts w:cs="Arial"/>
        </w:rPr>
        <w:t xml:space="preserve"> was </w:t>
      </w:r>
      <w:r w:rsidR="00B77A12">
        <w:rPr>
          <w:rFonts w:cs="Arial"/>
        </w:rPr>
        <w:t>developed with</w:t>
      </w:r>
      <w:r w:rsidR="003861F9">
        <w:rPr>
          <w:rFonts w:cs="Arial"/>
        </w:rPr>
        <w:t xml:space="preserve"> the </w:t>
      </w:r>
      <w:r w:rsidR="00B26A5E" w:rsidRPr="004D1470">
        <w:rPr>
          <w:rFonts w:cs="Arial"/>
        </w:rPr>
        <w:t>Chairman</w:t>
      </w:r>
      <w:r w:rsidR="00551877">
        <w:rPr>
          <w:rFonts w:cs="Arial"/>
        </w:rPr>
        <w:t xml:space="preserve"> and</w:t>
      </w:r>
      <w:r w:rsidRPr="00180327">
        <w:rPr>
          <w:rFonts w:cs="Arial"/>
        </w:rPr>
        <w:t xml:space="preserve"> </w:t>
      </w:r>
      <w:r w:rsidR="00B26A5E" w:rsidRPr="004D1470">
        <w:rPr>
          <w:rFonts w:cs="Arial"/>
        </w:rPr>
        <w:t>Group Leaders</w:t>
      </w:r>
      <w:r w:rsidRPr="00180327">
        <w:rPr>
          <w:rFonts w:cs="Arial"/>
        </w:rPr>
        <w:t xml:space="preserve"> and </w:t>
      </w:r>
      <w:r w:rsidR="00B24680">
        <w:rPr>
          <w:rFonts w:cs="Arial"/>
        </w:rPr>
        <w:t>was</w:t>
      </w:r>
      <w:r w:rsidR="00FD4A37">
        <w:rPr>
          <w:rFonts w:cs="Arial"/>
        </w:rPr>
        <w:t xml:space="preserve"> </w:t>
      </w:r>
      <w:r w:rsidR="00FD4A37" w:rsidRPr="00180327">
        <w:rPr>
          <w:rFonts w:cs="Arial"/>
        </w:rPr>
        <w:t xml:space="preserve">cleared by </w:t>
      </w:r>
      <w:r w:rsidR="00FD4A37">
        <w:rPr>
          <w:rFonts w:cs="Arial"/>
        </w:rPr>
        <w:t xml:space="preserve">them and </w:t>
      </w:r>
      <w:r w:rsidRPr="00180327">
        <w:rPr>
          <w:rFonts w:cs="Arial"/>
        </w:rPr>
        <w:t>Lead Members of Resources Board</w:t>
      </w:r>
      <w:r w:rsidR="00E3111D">
        <w:rPr>
          <w:rFonts w:cs="Arial"/>
        </w:rPr>
        <w:t>. It</w:t>
      </w:r>
      <w:r w:rsidRPr="00180327">
        <w:rPr>
          <w:rFonts w:cs="Arial"/>
        </w:rPr>
        <w:t xml:space="preserve"> is</w:t>
      </w:r>
      <w:r w:rsidR="00B26A5E" w:rsidRPr="004D1470">
        <w:rPr>
          <w:rFonts w:cs="Arial"/>
        </w:rPr>
        <w:t xml:space="preserve"> a focused document, with a small number of priority themes</w:t>
      </w:r>
      <w:r w:rsidR="00B26A5E">
        <w:rPr>
          <w:rFonts w:cs="Arial"/>
        </w:rPr>
        <w:t>,</w:t>
      </w:r>
      <w:r w:rsidR="00B26A5E" w:rsidRPr="004D1470">
        <w:rPr>
          <w:rFonts w:cs="Arial"/>
        </w:rPr>
        <w:t xml:space="preserve"> </w:t>
      </w:r>
      <w:r w:rsidR="00B26A5E">
        <w:rPr>
          <w:rFonts w:cs="Arial"/>
        </w:rPr>
        <w:t xml:space="preserve">and </w:t>
      </w:r>
      <w:r w:rsidR="00B26A5E" w:rsidRPr="004D1470">
        <w:rPr>
          <w:rFonts w:cs="Arial"/>
        </w:rPr>
        <w:t xml:space="preserve">strong messaging on the cost pressures facing councils </w:t>
      </w:r>
      <w:r w:rsidR="00E14346">
        <w:rPr>
          <w:rFonts w:cs="Arial"/>
        </w:rPr>
        <w:t>from</w:t>
      </w:r>
      <w:r w:rsidR="00B26A5E" w:rsidRPr="004D1470">
        <w:rPr>
          <w:rFonts w:cs="Arial"/>
        </w:rPr>
        <w:t xml:space="preserve"> inflation, </w:t>
      </w:r>
      <w:r w:rsidR="00E14346">
        <w:rPr>
          <w:rFonts w:cs="Arial"/>
        </w:rPr>
        <w:t xml:space="preserve">and rising </w:t>
      </w:r>
      <w:r w:rsidR="00B26A5E" w:rsidRPr="004D1470">
        <w:rPr>
          <w:rFonts w:cs="Arial"/>
        </w:rPr>
        <w:t>wage and energy costs</w:t>
      </w:r>
      <w:r w:rsidR="00E14346">
        <w:rPr>
          <w:rFonts w:cs="Arial"/>
        </w:rPr>
        <w:t xml:space="preserve">. </w:t>
      </w:r>
      <w:r w:rsidR="005A382A">
        <w:rPr>
          <w:rFonts w:cs="Arial"/>
        </w:rPr>
        <w:t>It includes</w:t>
      </w:r>
      <w:r w:rsidR="00B26A5E" w:rsidRPr="004D1470">
        <w:rPr>
          <w:rFonts w:cs="Arial"/>
        </w:rPr>
        <w:t xml:space="preserve"> a clear ask for additional funding to meet cost pressures for 2022/23 and future funding gaps.</w:t>
      </w:r>
    </w:p>
    <w:p w14:paraId="53E7B841" w14:textId="593A117B" w:rsidR="00925A43" w:rsidRPr="00D70573" w:rsidRDefault="00925A43" w:rsidP="00925A43">
      <w:pPr>
        <w:pStyle w:val="ListParagraph"/>
        <w:numPr>
          <w:ilvl w:val="0"/>
          <w:numId w:val="3"/>
        </w:numPr>
        <w:rPr>
          <w:rFonts w:cs="Arial"/>
        </w:rPr>
      </w:pPr>
      <w:r>
        <w:rPr>
          <w:rFonts w:cs="Arial"/>
        </w:rPr>
        <w:t>The submission includes the following key areas:</w:t>
      </w:r>
    </w:p>
    <w:p w14:paraId="7B947B36" w14:textId="2FEE2CD1" w:rsidR="00925A43" w:rsidRPr="00F56495" w:rsidRDefault="00925A43" w:rsidP="00925A43">
      <w:pPr>
        <w:pStyle w:val="ListParagraph"/>
        <w:numPr>
          <w:ilvl w:val="1"/>
          <w:numId w:val="3"/>
        </w:numPr>
        <w:rPr>
          <w:rFonts w:cs="Arial"/>
        </w:rPr>
      </w:pPr>
      <w:r w:rsidRPr="00543E39">
        <w:rPr>
          <w:rFonts w:cs="Arial"/>
          <w:b/>
          <w:bCs/>
        </w:rPr>
        <w:t>The cost pressures facing councils</w:t>
      </w:r>
    </w:p>
    <w:p w14:paraId="0A47D283" w14:textId="77777777" w:rsidR="00925A43" w:rsidRPr="00734672" w:rsidRDefault="00925A43" w:rsidP="00925A43">
      <w:pPr>
        <w:pStyle w:val="ListParagraph"/>
        <w:keepNext/>
        <w:keepLines/>
        <w:numPr>
          <w:ilvl w:val="1"/>
          <w:numId w:val="3"/>
        </w:numPr>
        <w:rPr>
          <w:rFonts w:cs="Arial"/>
          <w:b/>
          <w:bCs/>
        </w:rPr>
      </w:pPr>
      <w:r w:rsidRPr="00734672">
        <w:rPr>
          <w:rFonts w:cs="Arial"/>
          <w:b/>
          <w:bCs/>
        </w:rPr>
        <w:t>People focused issues:</w:t>
      </w:r>
    </w:p>
    <w:p w14:paraId="0063A3DD" w14:textId="50A20F16" w:rsidR="00925A43" w:rsidRPr="00AA3567" w:rsidRDefault="00925A43" w:rsidP="00925A43">
      <w:pPr>
        <w:pStyle w:val="ListParagraph"/>
        <w:numPr>
          <w:ilvl w:val="2"/>
          <w:numId w:val="3"/>
        </w:numPr>
        <w:ind w:left="1418" w:hanging="284"/>
        <w:rPr>
          <w:rFonts w:cs="Arial"/>
        </w:rPr>
      </w:pPr>
      <w:r>
        <w:rPr>
          <w:rFonts w:cs="Arial"/>
          <w:b/>
          <w:bCs/>
        </w:rPr>
        <w:t>Adult social care</w:t>
      </w:r>
    </w:p>
    <w:p w14:paraId="09921893" w14:textId="086F3696" w:rsidR="00925A43" w:rsidRPr="00AA3567" w:rsidRDefault="00925A43" w:rsidP="00925A43">
      <w:pPr>
        <w:pStyle w:val="ListParagraph"/>
        <w:numPr>
          <w:ilvl w:val="2"/>
          <w:numId w:val="3"/>
        </w:numPr>
        <w:ind w:left="1418" w:hanging="284"/>
        <w:rPr>
          <w:rFonts w:cs="Arial"/>
        </w:rPr>
      </w:pPr>
      <w:r>
        <w:rPr>
          <w:rFonts w:cs="Arial"/>
          <w:b/>
          <w:bCs/>
        </w:rPr>
        <w:t>Children’s services</w:t>
      </w:r>
    </w:p>
    <w:p w14:paraId="44C5773A" w14:textId="45E7FEF4" w:rsidR="00925A43" w:rsidRPr="00AA3567" w:rsidRDefault="00925A43" w:rsidP="00925A43">
      <w:pPr>
        <w:pStyle w:val="ListParagraph"/>
        <w:numPr>
          <w:ilvl w:val="2"/>
          <w:numId w:val="3"/>
        </w:numPr>
        <w:ind w:left="1418" w:hanging="284"/>
        <w:rPr>
          <w:rFonts w:cs="Arial"/>
        </w:rPr>
      </w:pPr>
      <w:r>
        <w:rPr>
          <w:rFonts w:cs="Arial"/>
          <w:b/>
          <w:bCs/>
        </w:rPr>
        <w:t>Cost of living</w:t>
      </w:r>
    </w:p>
    <w:p w14:paraId="667BBA49" w14:textId="7C953AB3" w:rsidR="00925A43" w:rsidRPr="00B06A00" w:rsidRDefault="00925A43" w:rsidP="00925A43">
      <w:pPr>
        <w:pStyle w:val="ListParagraph"/>
        <w:numPr>
          <w:ilvl w:val="1"/>
          <w:numId w:val="3"/>
        </w:numPr>
        <w:rPr>
          <w:rFonts w:cs="Arial"/>
        </w:rPr>
      </w:pPr>
      <w:r>
        <w:rPr>
          <w:rFonts w:cs="Arial"/>
          <w:b/>
          <w:bCs/>
        </w:rPr>
        <w:t>Economic growth</w:t>
      </w:r>
    </w:p>
    <w:p w14:paraId="1B026E9B" w14:textId="4EFE463F" w:rsidR="00B26A5E" w:rsidRPr="00925A43" w:rsidRDefault="00925A43" w:rsidP="00925A43">
      <w:pPr>
        <w:pStyle w:val="ListParagraph"/>
        <w:numPr>
          <w:ilvl w:val="1"/>
          <w:numId w:val="3"/>
        </w:numPr>
        <w:rPr>
          <w:rFonts w:cs="Arial"/>
        </w:rPr>
      </w:pPr>
      <w:r>
        <w:rPr>
          <w:rFonts w:cs="Arial"/>
          <w:b/>
          <w:bCs/>
        </w:rPr>
        <w:t>Net zero</w:t>
      </w:r>
    </w:p>
    <w:p w14:paraId="0FE518C2" w14:textId="318DD85E" w:rsidR="00307087" w:rsidRDefault="00307087" w:rsidP="00070CE0">
      <w:pPr>
        <w:pStyle w:val="ListParagraph"/>
        <w:numPr>
          <w:ilvl w:val="0"/>
          <w:numId w:val="3"/>
        </w:numPr>
      </w:pPr>
      <w:r w:rsidRPr="00CF3FC5">
        <w:lastRenderedPageBreak/>
        <w:t>Over the summer the LGA sent a survey to a sample of councils to gather further information on the cost pressures they are facing and their implications for council finances and services. The interim results of the survey have been included in the LGA submission to the Autumn fiscal event</w:t>
      </w:r>
      <w:r w:rsidR="00BC491C">
        <w:t xml:space="preserve">. </w:t>
      </w:r>
      <w:r w:rsidR="00496A47" w:rsidRPr="00070CE0">
        <w:rPr>
          <w:rFonts w:eastAsia="Arial"/>
        </w:rPr>
        <w:t>We are also undertaking some analysis on how recent increases in interest rates could impact on councils in terms of borrowing and capital refinancing costs and how this might impact on capital investment programmes.</w:t>
      </w:r>
    </w:p>
    <w:p w14:paraId="70BBE8F1" w14:textId="10C2DF6A" w:rsidR="009844E3" w:rsidRDefault="00082EBB" w:rsidP="009844E3">
      <w:pPr>
        <w:pStyle w:val="Heading2"/>
      </w:pPr>
      <w:r>
        <w:t xml:space="preserve">Local Government </w:t>
      </w:r>
      <w:r w:rsidR="009844E3">
        <w:t>Finance Settlement 2023/24</w:t>
      </w:r>
    </w:p>
    <w:p w14:paraId="6919C608" w14:textId="3CBC418A" w:rsidR="00B01D77" w:rsidRDefault="0042080A" w:rsidP="003542EC">
      <w:pPr>
        <w:pStyle w:val="ListParagraph"/>
        <w:numPr>
          <w:ilvl w:val="0"/>
          <w:numId w:val="3"/>
        </w:numPr>
      </w:pPr>
      <w:r>
        <w:t xml:space="preserve">It is possible that the </w:t>
      </w:r>
      <w:r w:rsidR="00A67B20">
        <w:t xml:space="preserve">2022 </w:t>
      </w:r>
      <w:r>
        <w:t xml:space="preserve">Autumn Statement </w:t>
      </w:r>
      <w:r w:rsidR="00CE253C">
        <w:t xml:space="preserve">will </w:t>
      </w:r>
      <w:r w:rsidR="00DB0AD2">
        <w:t>include</w:t>
      </w:r>
      <w:r w:rsidR="00742E4D">
        <w:t xml:space="preserve"> </w:t>
      </w:r>
      <w:r w:rsidR="00BE4A52">
        <w:t xml:space="preserve">information </w:t>
      </w:r>
      <w:r w:rsidR="006801F9">
        <w:t xml:space="preserve">that will affect the </w:t>
      </w:r>
      <w:r w:rsidR="00A26377">
        <w:t>2023/24</w:t>
      </w:r>
      <w:r w:rsidR="00B1638D">
        <w:t xml:space="preserve"> </w:t>
      </w:r>
      <w:r w:rsidR="000F2709">
        <w:t xml:space="preserve">local government finance </w:t>
      </w:r>
      <w:r w:rsidR="008C63BE">
        <w:t xml:space="preserve">settlement. </w:t>
      </w:r>
      <w:r w:rsidR="00CA648D">
        <w:t>T</w:t>
      </w:r>
      <w:r w:rsidR="001E40C4">
        <w:t xml:space="preserve">he following paragraphs </w:t>
      </w:r>
      <w:r w:rsidR="008C0B13">
        <w:rPr>
          <w:rFonts w:cs="Arial"/>
        </w:rPr>
        <w:t>summarise key aspects of the settlement and previous thinking based on statements by the Government over the last year</w:t>
      </w:r>
      <w:r w:rsidR="00BC491C">
        <w:rPr>
          <w:rFonts w:cs="Arial"/>
        </w:rPr>
        <w:t xml:space="preserve">. </w:t>
      </w:r>
      <w:r w:rsidR="008C0B13">
        <w:rPr>
          <w:rFonts w:cs="Arial"/>
        </w:rPr>
        <w:t xml:space="preserve">These positions may have changed since </w:t>
      </w:r>
      <w:r w:rsidR="00BC491C">
        <w:rPr>
          <w:rFonts w:cs="Arial"/>
        </w:rPr>
        <w:t>they</w:t>
      </w:r>
      <w:r w:rsidR="008C0B13">
        <w:rPr>
          <w:rFonts w:cs="Arial"/>
        </w:rPr>
        <w:t xml:space="preserve"> were made or may change as result of the Government’s aim to reduce debt.</w:t>
      </w:r>
    </w:p>
    <w:p w14:paraId="3945B1A3" w14:textId="77777777" w:rsidR="0063048A" w:rsidRPr="00906994" w:rsidRDefault="00D84569" w:rsidP="00906994">
      <w:pPr>
        <w:pStyle w:val="Heading2"/>
        <w:spacing w:before="0" w:after="120"/>
        <w:rPr>
          <w:sz w:val="24"/>
          <w:szCs w:val="24"/>
        </w:rPr>
      </w:pPr>
      <w:r w:rsidRPr="00906994">
        <w:rPr>
          <w:sz w:val="24"/>
          <w:szCs w:val="24"/>
        </w:rPr>
        <w:t xml:space="preserve">Single or multi-year </w:t>
      </w:r>
      <w:r w:rsidR="008F68F9" w:rsidRPr="00906994">
        <w:rPr>
          <w:sz w:val="24"/>
          <w:szCs w:val="24"/>
        </w:rPr>
        <w:t>settlement</w:t>
      </w:r>
    </w:p>
    <w:p w14:paraId="1BB2EF8F" w14:textId="155705FB" w:rsidR="007A373C" w:rsidRPr="00811262" w:rsidRDefault="00A84B7E" w:rsidP="00A7770B">
      <w:pPr>
        <w:pStyle w:val="ListParagraph"/>
        <w:numPr>
          <w:ilvl w:val="0"/>
          <w:numId w:val="3"/>
        </w:numPr>
      </w:pPr>
      <w:r w:rsidRPr="00510A19">
        <w:rPr>
          <w:rFonts w:cs="Arial"/>
        </w:rPr>
        <w:t>At the LGA</w:t>
      </w:r>
      <w:r w:rsidR="006E2169" w:rsidRPr="00510A19">
        <w:rPr>
          <w:rFonts w:cs="Arial"/>
        </w:rPr>
        <w:t>’s annual conference</w:t>
      </w:r>
      <w:r w:rsidR="00C65C81">
        <w:rPr>
          <w:rFonts w:cs="Arial"/>
        </w:rPr>
        <w:t xml:space="preserve"> in June 2022</w:t>
      </w:r>
      <w:r w:rsidR="006E2169" w:rsidRPr="00510A19">
        <w:rPr>
          <w:rFonts w:cs="Arial"/>
        </w:rPr>
        <w:t xml:space="preserve">, </w:t>
      </w:r>
      <w:r w:rsidR="008A1337" w:rsidRPr="00510A19">
        <w:rPr>
          <w:rFonts w:cs="Arial"/>
        </w:rPr>
        <w:t xml:space="preserve">the </w:t>
      </w:r>
      <w:r w:rsidR="00FB262C">
        <w:rPr>
          <w:rFonts w:cs="Arial"/>
        </w:rPr>
        <w:t>S</w:t>
      </w:r>
      <w:r w:rsidR="008A1337" w:rsidRPr="00510A19">
        <w:rPr>
          <w:rFonts w:cs="Arial"/>
        </w:rPr>
        <w:t xml:space="preserve">ecretary of </w:t>
      </w:r>
      <w:r w:rsidR="00FB262C">
        <w:rPr>
          <w:rFonts w:cs="Arial"/>
        </w:rPr>
        <w:t>S</w:t>
      </w:r>
      <w:r w:rsidR="008A1337" w:rsidRPr="00510A19">
        <w:rPr>
          <w:rFonts w:cs="Arial"/>
        </w:rPr>
        <w:t xml:space="preserve">tate for </w:t>
      </w:r>
      <w:r w:rsidR="00FB262C">
        <w:rPr>
          <w:rFonts w:cs="Arial"/>
        </w:rPr>
        <w:t>L</w:t>
      </w:r>
      <w:r w:rsidR="008A1337" w:rsidRPr="00510A19">
        <w:rPr>
          <w:rFonts w:cs="Arial"/>
        </w:rPr>
        <w:t xml:space="preserve">evelling </w:t>
      </w:r>
      <w:r w:rsidR="00FB262C">
        <w:rPr>
          <w:rFonts w:cs="Arial"/>
        </w:rPr>
        <w:t>U</w:t>
      </w:r>
      <w:r w:rsidR="008A1337" w:rsidRPr="00510A19">
        <w:rPr>
          <w:rFonts w:cs="Arial"/>
        </w:rPr>
        <w:t xml:space="preserve">p, </w:t>
      </w:r>
      <w:r w:rsidR="00BF7CEB" w:rsidRPr="00510A19">
        <w:rPr>
          <w:rFonts w:cs="Arial"/>
        </w:rPr>
        <w:t>Michael Gove</w:t>
      </w:r>
      <w:r w:rsidR="008A1337" w:rsidRPr="00510A19">
        <w:rPr>
          <w:rFonts w:cs="Arial"/>
        </w:rPr>
        <w:t xml:space="preserve">, </w:t>
      </w:r>
      <w:r w:rsidR="00DE78F9" w:rsidRPr="00510A19">
        <w:rPr>
          <w:rFonts w:cs="Arial"/>
        </w:rPr>
        <w:t>stated</w:t>
      </w:r>
      <w:r w:rsidR="00E74EB0" w:rsidRPr="00510A19">
        <w:rPr>
          <w:rFonts w:cs="Arial"/>
        </w:rPr>
        <w:t xml:space="preserve"> that there would be a two-year financial settlement for 202</w:t>
      </w:r>
      <w:r w:rsidR="0069525D">
        <w:rPr>
          <w:rFonts w:cs="Arial"/>
        </w:rPr>
        <w:t>3</w:t>
      </w:r>
      <w:r w:rsidR="00E74EB0" w:rsidRPr="00510A19">
        <w:rPr>
          <w:rFonts w:cs="Arial"/>
        </w:rPr>
        <w:t>/2</w:t>
      </w:r>
      <w:r w:rsidR="0069525D">
        <w:rPr>
          <w:rFonts w:cs="Arial"/>
        </w:rPr>
        <w:t>4</w:t>
      </w:r>
      <w:r w:rsidR="00796C3C">
        <w:rPr>
          <w:rFonts w:cs="Arial"/>
        </w:rPr>
        <w:t xml:space="preserve"> and 2024/25</w:t>
      </w:r>
      <w:r w:rsidR="00C74D8C">
        <w:rPr>
          <w:rFonts w:cs="Arial"/>
        </w:rPr>
        <w:t>. T</w:t>
      </w:r>
      <w:r w:rsidR="00ED0960">
        <w:rPr>
          <w:rFonts w:cs="Arial"/>
        </w:rPr>
        <w:t>his has not been confirmed following changes in government.</w:t>
      </w:r>
    </w:p>
    <w:p w14:paraId="40A11CF4" w14:textId="1561372E" w:rsidR="0064760A" w:rsidRPr="00906994" w:rsidRDefault="003D1422" w:rsidP="00906994">
      <w:pPr>
        <w:pStyle w:val="Heading2"/>
        <w:spacing w:before="0" w:after="120"/>
        <w:rPr>
          <w:sz w:val="24"/>
          <w:szCs w:val="24"/>
        </w:rPr>
      </w:pPr>
      <w:r w:rsidRPr="00906994">
        <w:rPr>
          <w:sz w:val="24"/>
          <w:szCs w:val="24"/>
        </w:rPr>
        <w:t>Funding envelope</w:t>
      </w:r>
    </w:p>
    <w:p w14:paraId="063EA09F" w14:textId="34B744BB" w:rsidR="007B21E7" w:rsidRDefault="00F77F68" w:rsidP="00906994">
      <w:pPr>
        <w:pStyle w:val="ListParagraph"/>
        <w:numPr>
          <w:ilvl w:val="0"/>
          <w:numId w:val="3"/>
        </w:numPr>
        <w:rPr>
          <w:rFonts w:cs="Arial"/>
        </w:rPr>
      </w:pPr>
      <w:r>
        <w:rPr>
          <w:rFonts w:cs="Arial"/>
        </w:rPr>
        <w:t xml:space="preserve">In </w:t>
      </w:r>
      <w:r w:rsidR="001C55CD">
        <w:rPr>
          <w:rFonts w:cs="Arial"/>
        </w:rPr>
        <w:t>t</w:t>
      </w:r>
      <w:r w:rsidR="004D47C0" w:rsidRPr="00F77F68">
        <w:rPr>
          <w:rFonts w:cs="Arial"/>
        </w:rPr>
        <w:t xml:space="preserve">he 2021 Spending Review </w:t>
      </w:r>
      <w:r w:rsidR="001C55CD">
        <w:rPr>
          <w:rFonts w:cs="Arial"/>
        </w:rPr>
        <w:t xml:space="preserve">the Government stated </w:t>
      </w:r>
      <w:r w:rsidR="004D47C0" w:rsidRPr="00F77F68">
        <w:rPr>
          <w:rFonts w:cs="Arial"/>
        </w:rPr>
        <w:t xml:space="preserve">that </w:t>
      </w:r>
      <w:r w:rsidRPr="00F77F68">
        <w:rPr>
          <w:rFonts w:cs="Arial"/>
        </w:rPr>
        <w:t>“</w:t>
      </w:r>
      <w:r w:rsidR="004D47C0" w:rsidRPr="00F77F68">
        <w:rPr>
          <w:rFonts w:cs="Arial"/>
        </w:rPr>
        <w:t xml:space="preserve">Core spending power for local authorities is estimated to increase by an average of 3% in </w:t>
      </w:r>
      <w:proofErr w:type="gramStart"/>
      <w:r w:rsidR="004D47C0" w:rsidRPr="00F77F68">
        <w:rPr>
          <w:rFonts w:cs="Arial"/>
        </w:rPr>
        <w:t>real-terms</w:t>
      </w:r>
      <w:proofErr w:type="gramEnd"/>
      <w:r w:rsidR="004D47C0" w:rsidRPr="00F77F68">
        <w:rPr>
          <w:rFonts w:cs="Arial"/>
        </w:rPr>
        <w:t xml:space="preserve"> each year over the SR21 period</w:t>
      </w:r>
      <w:r w:rsidRPr="00F77F68">
        <w:rPr>
          <w:rFonts w:cs="Arial"/>
        </w:rPr>
        <w:t>”</w:t>
      </w:r>
      <w:r w:rsidR="00BC491C">
        <w:rPr>
          <w:rFonts w:cs="Arial"/>
        </w:rPr>
        <w:t xml:space="preserve">. </w:t>
      </w:r>
      <w:r w:rsidR="00BC47DB">
        <w:rPr>
          <w:rFonts w:cs="Arial"/>
        </w:rPr>
        <w:t xml:space="preserve">This includes assumptions about </w:t>
      </w:r>
      <w:r w:rsidR="00AF20E4">
        <w:rPr>
          <w:rFonts w:cs="Arial"/>
        </w:rPr>
        <w:t xml:space="preserve">income from </w:t>
      </w:r>
      <w:r w:rsidR="00BC47DB">
        <w:rPr>
          <w:rFonts w:cs="Arial"/>
        </w:rPr>
        <w:t>council tax and business rates</w:t>
      </w:r>
      <w:r w:rsidR="001C21AD">
        <w:rPr>
          <w:rFonts w:cs="Arial"/>
        </w:rPr>
        <w:t>.</w:t>
      </w:r>
    </w:p>
    <w:p w14:paraId="018904D4" w14:textId="5D58B6F6" w:rsidR="00190C90" w:rsidRPr="00F77F68" w:rsidRDefault="002E4BA8" w:rsidP="00906994">
      <w:pPr>
        <w:pStyle w:val="ListParagraph"/>
        <w:numPr>
          <w:ilvl w:val="0"/>
          <w:numId w:val="3"/>
        </w:numPr>
        <w:rPr>
          <w:rFonts w:cs="Arial"/>
        </w:rPr>
      </w:pPr>
      <w:r>
        <w:rPr>
          <w:rFonts w:cs="Arial"/>
        </w:rPr>
        <w:t>When</w:t>
      </w:r>
      <w:r w:rsidR="00BC47DB">
        <w:rPr>
          <w:rFonts w:cs="Arial"/>
        </w:rPr>
        <w:t xml:space="preserve"> </w:t>
      </w:r>
      <w:r w:rsidR="0045649C">
        <w:rPr>
          <w:rFonts w:cs="Arial"/>
        </w:rPr>
        <w:t xml:space="preserve">new burdens </w:t>
      </w:r>
      <w:r w:rsidR="00F2457E">
        <w:rPr>
          <w:rFonts w:cs="Arial"/>
        </w:rPr>
        <w:t xml:space="preserve">funding for </w:t>
      </w:r>
      <w:r w:rsidR="00971F7C">
        <w:rPr>
          <w:rFonts w:cs="Arial"/>
        </w:rPr>
        <w:t>social care</w:t>
      </w:r>
      <w:r w:rsidR="00BC47DB">
        <w:rPr>
          <w:rFonts w:cs="Arial"/>
        </w:rPr>
        <w:t xml:space="preserve"> </w:t>
      </w:r>
      <w:r w:rsidR="009E12CB">
        <w:rPr>
          <w:rFonts w:cs="Arial"/>
        </w:rPr>
        <w:t>reform</w:t>
      </w:r>
      <w:r w:rsidR="00BD1C0A">
        <w:rPr>
          <w:rFonts w:cs="Arial"/>
        </w:rPr>
        <w:t xml:space="preserve"> </w:t>
      </w:r>
      <w:r>
        <w:rPr>
          <w:rFonts w:cs="Arial"/>
        </w:rPr>
        <w:t xml:space="preserve">is excluded from the Local Government </w:t>
      </w:r>
      <w:r w:rsidR="00BD1C0A">
        <w:rPr>
          <w:rFonts w:cs="Arial"/>
        </w:rPr>
        <w:t xml:space="preserve">Departmental </w:t>
      </w:r>
      <w:r w:rsidR="007B21E7">
        <w:rPr>
          <w:rFonts w:cs="Arial"/>
        </w:rPr>
        <w:t>Expenditure</w:t>
      </w:r>
      <w:r w:rsidR="00BD1C0A">
        <w:rPr>
          <w:rFonts w:cs="Arial"/>
        </w:rPr>
        <w:t xml:space="preserve"> Limit</w:t>
      </w:r>
      <w:r w:rsidR="00BC47DB">
        <w:rPr>
          <w:rFonts w:cs="Arial"/>
        </w:rPr>
        <w:t xml:space="preserve"> </w:t>
      </w:r>
      <w:r w:rsidR="00F03244">
        <w:rPr>
          <w:rFonts w:cs="Arial"/>
        </w:rPr>
        <w:t xml:space="preserve">in the 2021 Spending Review it is </w:t>
      </w:r>
      <w:r w:rsidR="00F2457E">
        <w:rPr>
          <w:rFonts w:cs="Arial"/>
        </w:rPr>
        <w:t xml:space="preserve">cash flat </w:t>
      </w:r>
      <w:r w:rsidR="00F751B8">
        <w:rPr>
          <w:rFonts w:cs="Arial"/>
        </w:rPr>
        <w:t>between 2022/23 and</w:t>
      </w:r>
      <w:r w:rsidR="00F2457E">
        <w:rPr>
          <w:rFonts w:cs="Arial"/>
        </w:rPr>
        <w:t xml:space="preserve"> </w:t>
      </w:r>
      <w:r w:rsidR="009A39A0">
        <w:rPr>
          <w:rFonts w:cs="Arial"/>
        </w:rPr>
        <w:t>2023/24.</w:t>
      </w:r>
    </w:p>
    <w:p w14:paraId="7B5098C6" w14:textId="4A1C5589" w:rsidR="0063048A" w:rsidRPr="00906994" w:rsidRDefault="00343DFC" w:rsidP="00906994">
      <w:pPr>
        <w:pStyle w:val="Heading2"/>
        <w:spacing w:before="0" w:after="120"/>
        <w:rPr>
          <w:sz w:val="24"/>
          <w:szCs w:val="24"/>
        </w:rPr>
      </w:pPr>
      <w:r w:rsidRPr="00906994">
        <w:rPr>
          <w:sz w:val="24"/>
          <w:szCs w:val="24"/>
        </w:rPr>
        <w:t>Council tax</w:t>
      </w:r>
    </w:p>
    <w:p w14:paraId="69480524" w14:textId="2459F233" w:rsidR="00373420" w:rsidRPr="00CC1D48" w:rsidRDefault="00345134" w:rsidP="00452B7C">
      <w:pPr>
        <w:pStyle w:val="ListParagraph"/>
        <w:numPr>
          <w:ilvl w:val="0"/>
          <w:numId w:val="3"/>
        </w:numPr>
        <w:rPr>
          <w:rFonts w:cs="Arial"/>
        </w:rPr>
      </w:pPr>
      <w:r w:rsidRPr="00906994">
        <w:rPr>
          <w:rFonts w:cs="Arial"/>
        </w:rPr>
        <w:t>In t</w:t>
      </w:r>
      <w:r w:rsidR="00AE7BAC" w:rsidRPr="00345134">
        <w:rPr>
          <w:rFonts w:cs="Arial"/>
        </w:rPr>
        <w:t>he</w:t>
      </w:r>
      <w:r w:rsidR="00AE7BAC" w:rsidRPr="003D0C6F">
        <w:rPr>
          <w:rFonts w:cs="Arial"/>
        </w:rPr>
        <w:t xml:space="preserve"> </w:t>
      </w:r>
      <w:r w:rsidR="008D0C50">
        <w:rPr>
          <w:rFonts w:cs="Arial"/>
        </w:rPr>
        <w:t xml:space="preserve">2021 Spending Review </w:t>
      </w:r>
      <w:r>
        <w:rPr>
          <w:rFonts w:cs="Arial"/>
        </w:rPr>
        <w:t xml:space="preserve">the Government </w:t>
      </w:r>
      <w:r w:rsidR="00186858">
        <w:rPr>
          <w:rFonts w:cs="Arial"/>
        </w:rPr>
        <w:t>stated that “</w:t>
      </w:r>
      <w:r w:rsidR="00186858">
        <w:t>the referendum threshold for increases in council tax is expected to remain at 2% per year</w:t>
      </w:r>
      <w:r w:rsidR="00D639FF">
        <w:t xml:space="preserve"> [for the remain</w:t>
      </w:r>
      <w:r w:rsidR="006B33A9">
        <w:t xml:space="preserve">der of the Spending Review </w:t>
      </w:r>
      <w:r w:rsidR="00F102BC">
        <w:t>period]</w:t>
      </w:r>
      <w:r w:rsidR="00186858">
        <w:t>. In addition, local authorities with social care responsibilities are expected to be able to increase the adult social care precept by up to 1% per year</w:t>
      </w:r>
      <w:r w:rsidR="004759FF">
        <w:t>”.</w:t>
      </w:r>
    </w:p>
    <w:p w14:paraId="29AD4228" w14:textId="1DD07AD9" w:rsidR="00C91FFB" w:rsidRPr="00FA63A4" w:rsidRDefault="00C91FFB" w:rsidP="002B5BA2">
      <w:pPr>
        <w:pStyle w:val="Heading2"/>
        <w:spacing w:before="0" w:after="120"/>
      </w:pPr>
      <w:r w:rsidRPr="00FA63A4">
        <w:rPr>
          <w:sz w:val="24"/>
          <w:szCs w:val="24"/>
        </w:rPr>
        <w:t>Funding Reform</w:t>
      </w:r>
    </w:p>
    <w:p w14:paraId="159F2F04" w14:textId="5DD04F54" w:rsidR="007C34AC" w:rsidRDefault="0C478459" w:rsidP="00073FFB">
      <w:pPr>
        <w:pStyle w:val="ListParagraph"/>
        <w:numPr>
          <w:ilvl w:val="0"/>
          <w:numId w:val="3"/>
        </w:numPr>
      </w:pPr>
      <w:r w:rsidRPr="6372CD79">
        <w:rPr>
          <w:rFonts w:cs="Arial"/>
        </w:rPr>
        <w:t xml:space="preserve">In the 2022/23 Local Government Finance Settlement, </w:t>
      </w:r>
      <w:r>
        <w:t xml:space="preserve">the </w:t>
      </w:r>
      <w:r w:rsidR="17D598B7">
        <w:t>Government</w:t>
      </w:r>
      <w:r>
        <w:t xml:space="preserve"> stated it was committed</w:t>
      </w:r>
      <w:r w:rsidR="17D598B7">
        <w:t xml:space="preserve"> </w:t>
      </w:r>
      <w:r>
        <w:t xml:space="preserve">to ensuring that funding allocations for councils are based on an </w:t>
      </w:r>
      <w:r>
        <w:lastRenderedPageBreak/>
        <w:t xml:space="preserve">up-to-date assessment of their needs and </w:t>
      </w:r>
      <w:proofErr w:type="gramStart"/>
      <w:r>
        <w:t>resources, and</w:t>
      </w:r>
      <w:proofErr w:type="gramEnd"/>
      <w:r>
        <w:t xml:space="preserve"> noted that the data had not been updated for a number of years. It announced it w</w:t>
      </w:r>
      <w:r w:rsidR="17D598B7">
        <w:t>ould</w:t>
      </w:r>
      <w:r>
        <w:t xml:space="preserve"> work closely with the sector and other stakeholders to update this and to look at the challenges and opportunities facing the sector before consulting on any potential changes. </w:t>
      </w:r>
      <w:r w:rsidR="4283F4C1">
        <w:t xml:space="preserve">However, </w:t>
      </w:r>
      <w:r w:rsidR="1AF10F0F">
        <w:t>in October</w:t>
      </w:r>
      <w:r w:rsidR="358E2744">
        <w:t xml:space="preserve"> 2022</w:t>
      </w:r>
      <w:r w:rsidR="1AF10F0F">
        <w:t xml:space="preserve"> </w:t>
      </w:r>
      <w:r w:rsidR="4E10C958">
        <w:t xml:space="preserve">at the Conservative Party conference </w:t>
      </w:r>
      <w:r w:rsidR="358E2744">
        <w:t>the</w:t>
      </w:r>
      <w:r w:rsidR="1AF10F0F">
        <w:t xml:space="preserve"> then </w:t>
      </w:r>
      <w:r w:rsidR="1B1BB98F">
        <w:t xml:space="preserve">minister for local government, Paul Scully, </w:t>
      </w:r>
      <w:r w:rsidR="59AA80C7">
        <w:t>indicated</w:t>
      </w:r>
      <w:r w:rsidR="1B1BB98F">
        <w:t xml:space="preserve"> that</w:t>
      </w:r>
      <w:r w:rsidR="194373B0">
        <w:t xml:space="preserve"> th</w:t>
      </w:r>
      <w:r w:rsidR="52E433AF">
        <w:t>is review might not happen in the current spending review period</w:t>
      </w:r>
      <w:r w:rsidR="58DB6E3F">
        <w:t>.</w:t>
      </w:r>
    </w:p>
    <w:p w14:paraId="55930871" w14:textId="68BA6181" w:rsidR="00542915" w:rsidRPr="00E145BE" w:rsidRDefault="00542915" w:rsidP="00073FFB">
      <w:pPr>
        <w:pStyle w:val="ListParagraph"/>
        <w:numPr>
          <w:ilvl w:val="0"/>
          <w:numId w:val="3"/>
        </w:numPr>
      </w:pPr>
      <w:r>
        <w:t>There was no</w:t>
      </w:r>
      <w:r w:rsidR="00312A7A">
        <w:t xml:space="preserve"> </w:t>
      </w:r>
      <w:r>
        <w:t>mention of the business rates reset</w:t>
      </w:r>
      <w:r w:rsidR="00BF0CFE">
        <w:t xml:space="preserve"> </w:t>
      </w:r>
      <w:r w:rsidR="00AB1293">
        <w:t>and there have been no discussions about resets with DLUHC since 2019</w:t>
      </w:r>
      <w:r w:rsidR="003762F3">
        <w:t xml:space="preserve">. </w:t>
      </w:r>
      <w:r w:rsidR="00893085">
        <w:rPr>
          <w:rFonts w:cs="Arial"/>
        </w:rPr>
        <w:t xml:space="preserve">Any significant change to </w:t>
      </w:r>
      <w:r w:rsidR="00784179" w:rsidRPr="00570F3F">
        <w:rPr>
          <w:rFonts w:cs="Arial"/>
        </w:rPr>
        <w:t xml:space="preserve">the </w:t>
      </w:r>
      <w:r w:rsidR="007E1943" w:rsidRPr="00092C8A">
        <w:rPr>
          <w:rFonts w:cs="Arial"/>
        </w:rPr>
        <w:t xml:space="preserve">business </w:t>
      </w:r>
      <w:r w:rsidR="00C74261" w:rsidRPr="004E0FDF">
        <w:rPr>
          <w:rFonts w:cs="Arial"/>
        </w:rPr>
        <w:t>rates</w:t>
      </w:r>
      <w:r w:rsidR="007E1943" w:rsidRPr="008A76C2">
        <w:rPr>
          <w:rFonts w:cs="Arial"/>
        </w:rPr>
        <w:t xml:space="preserve"> and </w:t>
      </w:r>
      <w:r w:rsidR="001A3ACD" w:rsidRPr="008A76C2">
        <w:rPr>
          <w:rFonts w:cs="Arial"/>
        </w:rPr>
        <w:t>funding baselines should be consulted upon before implementation.</w:t>
      </w:r>
    </w:p>
    <w:p w14:paraId="7383BC99" w14:textId="5E4A06F0" w:rsidR="00C96ED5" w:rsidRPr="00906994" w:rsidRDefault="00172B03" w:rsidP="00906994">
      <w:pPr>
        <w:pStyle w:val="Heading2"/>
        <w:spacing w:before="0" w:after="120"/>
        <w:rPr>
          <w:sz w:val="24"/>
          <w:szCs w:val="24"/>
        </w:rPr>
      </w:pPr>
      <w:r>
        <w:rPr>
          <w:sz w:val="24"/>
          <w:szCs w:val="24"/>
        </w:rPr>
        <w:t>G</w:t>
      </w:r>
      <w:r w:rsidR="00C96ED5" w:rsidRPr="00906994">
        <w:rPr>
          <w:sz w:val="24"/>
          <w:szCs w:val="24"/>
        </w:rPr>
        <w:t>rants</w:t>
      </w:r>
      <w:r>
        <w:rPr>
          <w:sz w:val="24"/>
          <w:szCs w:val="24"/>
        </w:rPr>
        <w:t xml:space="preserve"> inside Core Spending Power</w:t>
      </w:r>
    </w:p>
    <w:p w14:paraId="3FF26880" w14:textId="5C847736" w:rsidR="00477B36" w:rsidRPr="00477B36" w:rsidRDefault="000627C3" w:rsidP="00906994">
      <w:pPr>
        <w:pStyle w:val="ListParagraph"/>
        <w:numPr>
          <w:ilvl w:val="0"/>
          <w:numId w:val="3"/>
        </w:numPr>
      </w:pPr>
      <w:r w:rsidRPr="6372CD79">
        <w:rPr>
          <w:rFonts w:cs="Arial"/>
        </w:rPr>
        <w:t xml:space="preserve">In </w:t>
      </w:r>
      <w:r w:rsidR="00F249B5">
        <w:rPr>
          <w:rFonts w:cs="Arial"/>
        </w:rPr>
        <w:t xml:space="preserve">2021 Spending Review the Government committed to provide </w:t>
      </w:r>
      <w:r w:rsidR="00F36095">
        <w:rPr>
          <w:rFonts w:cs="Arial"/>
        </w:rPr>
        <w:t xml:space="preserve">£3.6 billion to local </w:t>
      </w:r>
      <w:r w:rsidR="007807B3">
        <w:rPr>
          <w:rFonts w:cs="Arial"/>
        </w:rPr>
        <w:t>g</w:t>
      </w:r>
      <w:r w:rsidR="00F36095">
        <w:rPr>
          <w:rFonts w:cs="Arial"/>
        </w:rPr>
        <w:t xml:space="preserve">overnment </w:t>
      </w:r>
      <w:r w:rsidR="001D5774">
        <w:rPr>
          <w:rFonts w:cs="Arial"/>
        </w:rPr>
        <w:t xml:space="preserve">to </w:t>
      </w:r>
      <w:r w:rsidR="003F16EE" w:rsidRPr="6372CD79">
        <w:rPr>
          <w:rFonts w:cs="Arial"/>
        </w:rPr>
        <w:t>support</w:t>
      </w:r>
      <w:r w:rsidR="00945E33" w:rsidRPr="6372CD79">
        <w:rPr>
          <w:rFonts w:cs="Arial"/>
        </w:rPr>
        <w:t xml:space="preserve"> </w:t>
      </w:r>
      <w:r w:rsidR="00D9269D" w:rsidRPr="6372CD79">
        <w:rPr>
          <w:rFonts w:cs="Arial"/>
        </w:rPr>
        <w:t>moving towards paying providers</w:t>
      </w:r>
      <w:r w:rsidR="003C2ECD" w:rsidRPr="6372CD79">
        <w:rPr>
          <w:rFonts w:cs="Arial"/>
        </w:rPr>
        <w:t xml:space="preserve"> a</w:t>
      </w:r>
      <w:r w:rsidR="00A822F4" w:rsidRPr="6372CD79">
        <w:rPr>
          <w:rFonts w:cs="Arial"/>
        </w:rPr>
        <w:t xml:space="preserve"> </w:t>
      </w:r>
      <w:r w:rsidR="00EE04B2" w:rsidRPr="6372CD79">
        <w:rPr>
          <w:rFonts w:cs="Arial"/>
        </w:rPr>
        <w:t>fair</w:t>
      </w:r>
      <w:r w:rsidR="00A822F4" w:rsidRPr="6372CD79">
        <w:rPr>
          <w:rFonts w:cs="Arial"/>
        </w:rPr>
        <w:t xml:space="preserve"> rate for care</w:t>
      </w:r>
      <w:r w:rsidR="00997209">
        <w:rPr>
          <w:rFonts w:cs="Arial"/>
        </w:rPr>
        <w:t>, and for the care cap and means test</w:t>
      </w:r>
      <w:r w:rsidR="00127AB2" w:rsidRPr="6372CD79">
        <w:rPr>
          <w:rFonts w:cs="Arial"/>
        </w:rPr>
        <w:t>.</w:t>
      </w:r>
      <w:r w:rsidR="003F16EE" w:rsidRPr="6372CD79">
        <w:rPr>
          <w:rFonts w:cs="Arial"/>
        </w:rPr>
        <w:t xml:space="preserve"> </w:t>
      </w:r>
      <w:r w:rsidR="00997209">
        <w:rPr>
          <w:rFonts w:cs="Arial"/>
        </w:rPr>
        <w:t xml:space="preserve">The government recently </w:t>
      </w:r>
      <w:r w:rsidR="005C76D4">
        <w:rPr>
          <w:rFonts w:cs="Arial"/>
        </w:rPr>
        <w:t>consulted</w:t>
      </w:r>
      <w:r w:rsidR="00997209">
        <w:rPr>
          <w:rFonts w:cs="Arial"/>
        </w:rPr>
        <w:t xml:space="preserve"> upon </w:t>
      </w:r>
      <w:hyperlink r:id="rId14" w:history="1">
        <w:r w:rsidR="00E050C6">
          <w:rPr>
            <w:rStyle w:val="Hyperlink"/>
            <w:rFonts w:cs="Arial"/>
            <w:color w:val="941C80"/>
            <w:lang w:eastAsia="en-GB"/>
          </w:rPr>
          <w:t>the distribution of funding to support the reform of the adult social care charging system in 2023 to 2024</w:t>
        </w:r>
      </w:hyperlink>
      <w:r w:rsidR="007807B3">
        <w:rPr>
          <w:rFonts w:cs="Arial"/>
        </w:rPr>
        <w:t>.</w:t>
      </w:r>
    </w:p>
    <w:p w14:paraId="6A81564B" w14:textId="777801A0" w:rsidR="00523E8C" w:rsidRPr="00F552AD" w:rsidRDefault="4B2B1AF1" w:rsidP="00906994">
      <w:pPr>
        <w:pStyle w:val="ListParagraph"/>
        <w:numPr>
          <w:ilvl w:val="0"/>
          <w:numId w:val="3"/>
        </w:numPr>
      </w:pPr>
      <w:r w:rsidRPr="6372CD79">
        <w:rPr>
          <w:rFonts w:cs="Arial"/>
        </w:rPr>
        <w:t>In February 2021 t</w:t>
      </w:r>
      <w:r w:rsidR="68531059" w:rsidRPr="6372CD79">
        <w:rPr>
          <w:rFonts w:cs="Arial"/>
        </w:rPr>
        <w:t xml:space="preserve">he Government consulted on </w:t>
      </w:r>
      <w:hyperlink r:id="rId15">
        <w:r w:rsidR="0262CA33" w:rsidRPr="6372CD79">
          <w:rPr>
            <w:rStyle w:val="Hyperlink"/>
            <w:rFonts w:cs="Arial"/>
          </w:rPr>
          <w:t xml:space="preserve">The </w:t>
        </w:r>
        <w:r w:rsidRPr="6372CD79">
          <w:rPr>
            <w:rStyle w:val="Hyperlink"/>
            <w:rFonts w:cs="Arial"/>
          </w:rPr>
          <w:t>Future of the New Homes Bonus</w:t>
        </w:r>
      </w:hyperlink>
      <w:r w:rsidR="00BC491C">
        <w:rPr>
          <w:rFonts w:cs="Arial"/>
        </w:rPr>
        <w:t xml:space="preserve">. </w:t>
      </w:r>
      <w:r w:rsidR="58E095A7" w:rsidRPr="6372CD79">
        <w:rPr>
          <w:rFonts w:cs="Arial"/>
        </w:rPr>
        <w:t>The</w:t>
      </w:r>
      <w:r w:rsidR="001256F8">
        <w:rPr>
          <w:rFonts w:cs="Arial"/>
        </w:rPr>
        <w:t xml:space="preserve"> Government</w:t>
      </w:r>
      <w:r w:rsidR="38C9A1F6" w:rsidRPr="6372CD79">
        <w:rPr>
          <w:rFonts w:cs="Arial"/>
        </w:rPr>
        <w:t xml:space="preserve"> has not yet </w:t>
      </w:r>
      <w:r w:rsidR="395EF502" w:rsidRPr="6372CD79">
        <w:rPr>
          <w:rFonts w:cs="Arial"/>
        </w:rPr>
        <w:t xml:space="preserve">responded to the </w:t>
      </w:r>
      <w:r w:rsidR="7BBB022E" w:rsidRPr="6372CD79">
        <w:rPr>
          <w:rFonts w:cs="Arial"/>
        </w:rPr>
        <w:t>consultation</w:t>
      </w:r>
      <w:r w:rsidR="395EF502" w:rsidRPr="6372CD79">
        <w:rPr>
          <w:rFonts w:cs="Arial"/>
        </w:rPr>
        <w:t>.</w:t>
      </w:r>
    </w:p>
    <w:p w14:paraId="6035A830" w14:textId="7587626A" w:rsidR="002F67DB" w:rsidRPr="0089370D" w:rsidRDefault="3BC59E0F" w:rsidP="00906994">
      <w:pPr>
        <w:pStyle w:val="ListParagraph"/>
        <w:numPr>
          <w:ilvl w:val="0"/>
          <w:numId w:val="3"/>
        </w:numPr>
      </w:pPr>
      <w:r w:rsidRPr="6372CD79">
        <w:rPr>
          <w:rFonts w:cs="Arial"/>
        </w:rPr>
        <w:t xml:space="preserve">In the 22/23 Settlement </w:t>
      </w:r>
      <w:r w:rsidR="4FA5D109" w:rsidRPr="6372CD79">
        <w:rPr>
          <w:rFonts w:cs="Arial"/>
        </w:rPr>
        <w:t xml:space="preserve">the Government introduced a one-off services grant of £822 million noting that </w:t>
      </w:r>
      <w:r w:rsidRPr="6372CD79">
        <w:rPr>
          <w:rFonts w:cs="Arial"/>
        </w:rPr>
        <w:t xml:space="preserve">it would work with </w:t>
      </w:r>
      <w:r w:rsidR="0D677E0F" w:rsidRPr="6372CD79">
        <w:rPr>
          <w:rFonts w:cs="Arial"/>
        </w:rPr>
        <w:t>the sector on how to distribute</w:t>
      </w:r>
      <w:r w:rsidR="2B85884C" w:rsidRPr="6372CD79">
        <w:rPr>
          <w:rFonts w:cs="Arial"/>
        </w:rPr>
        <w:t xml:space="preserve"> the</w:t>
      </w:r>
      <w:r w:rsidR="0D677E0F" w:rsidRPr="6372CD79">
        <w:rPr>
          <w:rFonts w:cs="Arial"/>
        </w:rPr>
        <w:t xml:space="preserve"> Services Grant funding from </w:t>
      </w:r>
      <w:r w:rsidR="2B85884C" w:rsidRPr="6372CD79">
        <w:rPr>
          <w:rFonts w:cs="Arial"/>
        </w:rPr>
        <w:t>20</w:t>
      </w:r>
      <w:r w:rsidR="0D677E0F" w:rsidRPr="6372CD79">
        <w:rPr>
          <w:rFonts w:cs="Arial"/>
        </w:rPr>
        <w:t>23/24 onwards.</w:t>
      </w:r>
    </w:p>
    <w:p w14:paraId="4EA4A041" w14:textId="27A85668" w:rsidR="0089370D" w:rsidRPr="002F67DB" w:rsidRDefault="0089370D" w:rsidP="00E52623">
      <w:pPr>
        <w:pStyle w:val="ListParagraph"/>
        <w:numPr>
          <w:ilvl w:val="0"/>
          <w:numId w:val="3"/>
        </w:numPr>
      </w:pPr>
      <w:r w:rsidRPr="6372CD79">
        <w:t xml:space="preserve">It </w:t>
      </w:r>
      <w:r w:rsidR="00804DBA">
        <w:t>has been</w:t>
      </w:r>
      <w:r w:rsidRPr="6372CD79">
        <w:t xml:space="preserve"> </w:t>
      </w:r>
      <w:r w:rsidR="00804DBA">
        <w:t>G</w:t>
      </w:r>
      <w:r w:rsidRPr="6372CD79">
        <w:t>overnment policy since 2014/15, for each year that the business rates multiplier has risen by less the Retail Price Index (RPI), to pay an ‘under-indexation grant’ to councils</w:t>
      </w:r>
      <w:r w:rsidR="00804DBA">
        <w:t xml:space="preserve"> up to the value of RPI</w:t>
      </w:r>
      <w:r w:rsidR="00A55104">
        <w:t>.</w:t>
      </w:r>
    </w:p>
    <w:p w14:paraId="5EE7B5B0" w14:textId="77777777" w:rsidR="00545011" w:rsidRPr="00545011" w:rsidRDefault="003F77EC" w:rsidP="00452B7C">
      <w:pPr>
        <w:pStyle w:val="ListParagraph"/>
        <w:numPr>
          <w:ilvl w:val="0"/>
          <w:numId w:val="3"/>
        </w:numPr>
        <w:spacing w:after="120"/>
      </w:pPr>
      <w:r>
        <w:rPr>
          <w:rFonts w:cs="Arial"/>
        </w:rPr>
        <w:t xml:space="preserve">The settlement should also include information on the </w:t>
      </w:r>
      <w:r w:rsidR="00D75B33">
        <w:rPr>
          <w:rFonts w:cs="Arial"/>
        </w:rPr>
        <w:t xml:space="preserve">value and </w:t>
      </w:r>
      <w:r>
        <w:rPr>
          <w:rFonts w:cs="Arial"/>
        </w:rPr>
        <w:t xml:space="preserve">distribution of other grants including </w:t>
      </w:r>
      <w:r w:rsidR="00D75B33" w:rsidRPr="003209AB">
        <w:rPr>
          <w:rFonts w:cs="Arial"/>
        </w:rPr>
        <w:t xml:space="preserve">the Lower Tier Services Grant, Rural </w:t>
      </w:r>
      <w:r w:rsidR="00B022C0" w:rsidRPr="00F7103C">
        <w:rPr>
          <w:rFonts w:cs="Arial"/>
        </w:rPr>
        <w:t>Services</w:t>
      </w:r>
      <w:r w:rsidR="00D75B33" w:rsidRPr="00F7103C">
        <w:rPr>
          <w:rFonts w:cs="Arial"/>
        </w:rPr>
        <w:t xml:space="preserve"> Delivery Grant</w:t>
      </w:r>
      <w:r w:rsidR="00B022C0" w:rsidRPr="00F7103C">
        <w:rPr>
          <w:rFonts w:cs="Arial"/>
        </w:rPr>
        <w:t>,</w:t>
      </w:r>
      <w:r w:rsidR="00D75B33" w:rsidRPr="00F7103C">
        <w:rPr>
          <w:rFonts w:cs="Arial"/>
        </w:rPr>
        <w:t xml:space="preserve"> </w:t>
      </w:r>
      <w:r w:rsidR="000B145D" w:rsidRPr="00DE7616">
        <w:rPr>
          <w:rFonts w:cs="Arial"/>
        </w:rPr>
        <w:t xml:space="preserve">Revenue Support </w:t>
      </w:r>
      <w:proofErr w:type="gramStart"/>
      <w:r w:rsidR="000B145D" w:rsidRPr="00DE7616">
        <w:rPr>
          <w:rFonts w:cs="Arial"/>
        </w:rPr>
        <w:t>Grant</w:t>
      </w:r>
      <w:proofErr w:type="gramEnd"/>
      <w:r w:rsidR="00B022C0" w:rsidRPr="00DE7616">
        <w:rPr>
          <w:rFonts w:cs="Arial"/>
        </w:rPr>
        <w:t xml:space="preserve"> and</w:t>
      </w:r>
      <w:r w:rsidR="00012500" w:rsidRPr="00DE7616">
        <w:rPr>
          <w:rFonts w:cs="Arial"/>
        </w:rPr>
        <w:t xml:space="preserve"> other </w:t>
      </w:r>
      <w:r w:rsidR="00B022C0" w:rsidRPr="00DE7616">
        <w:rPr>
          <w:rFonts w:cs="Arial"/>
        </w:rPr>
        <w:t>grants for social care</w:t>
      </w:r>
      <w:r w:rsidR="000B145D" w:rsidRPr="006C5E69">
        <w:rPr>
          <w:rFonts w:cs="Arial"/>
        </w:rPr>
        <w:t>.</w:t>
      </w:r>
    </w:p>
    <w:p w14:paraId="6B9688A4" w14:textId="77777777" w:rsidR="00545011" w:rsidRPr="00545011" w:rsidRDefault="29986F57" w:rsidP="00545011">
      <w:pPr>
        <w:pStyle w:val="Heading2"/>
        <w:spacing w:before="0" w:after="120"/>
        <w:rPr>
          <w:sz w:val="24"/>
          <w:szCs w:val="24"/>
        </w:rPr>
      </w:pPr>
      <w:r w:rsidRPr="00FD28FF">
        <w:rPr>
          <w:sz w:val="24"/>
          <w:szCs w:val="24"/>
        </w:rPr>
        <w:t>Grants outside the settlement</w:t>
      </w:r>
    </w:p>
    <w:p w14:paraId="711691EC" w14:textId="16D6E314" w:rsidR="00206391" w:rsidRDefault="29986F57" w:rsidP="00452B7C">
      <w:pPr>
        <w:pStyle w:val="ListParagraph"/>
        <w:numPr>
          <w:ilvl w:val="0"/>
          <w:numId w:val="3"/>
        </w:numPr>
        <w:spacing w:after="120"/>
      </w:pPr>
      <w:r w:rsidRPr="6372CD79">
        <w:rPr>
          <w:rFonts w:cs="Arial"/>
        </w:rPr>
        <w:t>In the 2021 Spending Review</w:t>
      </w:r>
      <w:r w:rsidR="003C5DE8">
        <w:rPr>
          <w:rFonts w:cs="Arial"/>
        </w:rPr>
        <w:t>,</w:t>
      </w:r>
      <w:r w:rsidRPr="6372CD79">
        <w:rPr>
          <w:rFonts w:cs="Arial"/>
        </w:rPr>
        <w:t xml:space="preserve"> the Government announced that it would maintain the Public Health Grant in “real terms” over the 2021 Spending Review Period</w:t>
      </w:r>
      <w:r w:rsidR="00BC491C">
        <w:rPr>
          <w:rFonts w:cs="Arial"/>
        </w:rPr>
        <w:t xml:space="preserve">. </w:t>
      </w:r>
      <w:r w:rsidR="71F9D220" w:rsidRPr="6372CD79">
        <w:rPr>
          <w:rFonts w:cs="Arial"/>
        </w:rPr>
        <w:t>In the last few years, the allocations of the Public Health Grant have not been announced at the same time as the settleme</w:t>
      </w:r>
      <w:r w:rsidR="5C7DD1AB" w:rsidRPr="6372CD79">
        <w:rPr>
          <w:rFonts w:cs="Arial"/>
        </w:rPr>
        <w:t>nt.</w:t>
      </w:r>
    </w:p>
    <w:p w14:paraId="1BF43F48" w14:textId="20C6A408" w:rsidR="00420036" w:rsidRPr="00582D79" w:rsidRDefault="00206391" w:rsidP="002208F9">
      <w:pPr>
        <w:pStyle w:val="Heading2"/>
        <w:spacing w:before="0" w:after="120"/>
      </w:pPr>
      <w:r w:rsidRPr="002208F9">
        <w:rPr>
          <w:sz w:val="24"/>
          <w:szCs w:val="24"/>
        </w:rPr>
        <w:t>T</w:t>
      </w:r>
      <w:r w:rsidR="00420036" w:rsidRPr="00483060">
        <w:rPr>
          <w:sz w:val="24"/>
          <w:szCs w:val="24"/>
        </w:rPr>
        <w:t>iming of the settlement</w:t>
      </w:r>
    </w:p>
    <w:p w14:paraId="345FB6EB" w14:textId="15B91DA0" w:rsidR="008C7363" w:rsidRDefault="7BBB022E" w:rsidP="000B7685">
      <w:pPr>
        <w:pStyle w:val="ListParagraph"/>
        <w:numPr>
          <w:ilvl w:val="0"/>
          <w:numId w:val="3"/>
        </w:numPr>
      </w:pPr>
      <w:r>
        <w:t xml:space="preserve">It is not clear when the 2023/24 </w:t>
      </w:r>
      <w:r w:rsidR="39B26BAD">
        <w:t>P</w:t>
      </w:r>
      <w:r>
        <w:t xml:space="preserve">rovisional </w:t>
      </w:r>
      <w:r w:rsidR="39B26BAD">
        <w:t>L</w:t>
      </w:r>
      <w:r>
        <w:t>ocal</w:t>
      </w:r>
      <w:r w:rsidR="39B26BAD">
        <w:t xml:space="preserve"> Government Finance Settlement will be published</w:t>
      </w:r>
      <w:r w:rsidR="00BC491C">
        <w:t xml:space="preserve">. </w:t>
      </w:r>
      <w:r w:rsidR="71499A69">
        <w:t xml:space="preserve">In </w:t>
      </w:r>
      <w:r w:rsidR="5BBA92C3">
        <w:t xml:space="preserve">2018 </w:t>
      </w:r>
      <w:hyperlink r:id="rId16">
        <w:r w:rsidR="5BBA92C3" w:rsidRPr="6372CD79">
          <w:rPr>
            <w:rStyle w:val="Hyperlink"/>
          </w:rPr>
          <w:t>Andrew Hudson</w:t>
        </w:r>
      </w:hyperlink>
      <w:r w:rsidR="5BBA92C3">
        <w:t xml:space="preserve"> recommended</w:t>
      </w:r>
      <w:r w:rsidR="71499A69">
        <w:t xml:space="preserve"> the provisional Finance Settlement </w:t>
      </w:r>
      <w:r w:rsidR="7E7E78DA">
        <w:t>should be published</w:t>
      </w:r>
      <w:r w:rsidR="71499A69">
        <w:t xml:space="preserve"> on or around 5 December and the final settlement no later than 31 January. </w:t>
      </w:r>
      <w:r w:rsidR="7F564190">
        <w:t xml:space="preserve">Over the last few </w:t>
      </w:r>
      <w:proofErr w:type="gramStart"/>
      <w:r w:rsidR="7F564190">
        <w:t>years</w:t>
      </w:r>
      <w:proofErr w:type="gramEnd"/>
      <w:r w:rsidR="7F564190">
        <w:t xml:space="preserve"> the </w:t>
      </w:r>
      <w:r w:rsidR="7F564190">
        <w:lastRenderedPageBreak/>
        <w:t xml:space="preserve">settlement has been published </w:t>
      </w:r>
      <w:r w:rsidR="003C5DE8">
        <w:t>just before Christmas</w:t>
      </w:r>
      <w:r w:rsidR="002E778B">
        <w:t>.</w:t>
      </w:r>
      <w:r w:rsidR="71499A69">
        <w:t xml:space="preserve"> </w:t>
      </w:r>
      <w:r w:rsidR="002E778B">
        <w:t>T</w:t>
      </w:r>
      <w:r w:rsidR="7E7E78DA">
        <w:t>he LGA continue</w:t>
      </w:r>
      <w:r w:rsidR="7F564190">
        <w:t>s</w:t>
      </w:r>
      <w:r w:rsidR="7E7E78DA">
        <w:t xml:space="preserve"> to push for </w:t>
      </w:r>
      <w:r w:rsidR="13924592">
        <w:t>certainty</w:t>
      </w:r>
      <w:r w:rsidR="430337C4">
        <w:t xml:space="preserve"> and an early settlement</w:t>
      </w:r>
      <w:r w:rsidR="71499A69">
        <w:t>.</w:t>
      </w:r>
    </w:p>
    <w:p w14:paraId="78D98853" w14:textId="77777777" w:rsidR="007A2031" w:rsidRPr="007A2031" w:rsidRDefault="007A2031" w:rsidP="007A2031">
      <w:pPr>
        <w:pStyle w:val="Heading2"/>
      </w:pPr>
      <w:r w:rsidRPr="007A2031">
        <w:t>LGA campaigning</w:t>
      </w:r>
    </w:p>
    <w:p w14:paraId="4C4FD80E" w14:textId="77777777" w:rsidR="007A2031" w:rsidRDefault="007A2031" w:rsidP="007A2031">
      <w:pPr>
        <w:pStyle w:val="ListParagraph"/>
        <w:numPr>
          <w:ilvl w:val="0"/>
          <w:numId w:val="3"/>
        </w:numPr>
      </w:pPr>
      <w:r>
        <w:t>In the lead up to the 2022 Autumn Statement, the</w:t>
      </w:r>
      <w:r w:rsidRPr="002873C4">
        <w:rPr>
          <w:rFonts w:cs="Arial"/>
        </w:rPr>
        <w:t xml:space="preserve"> LGA has been campaigning on behalf of local government </w:t>
      </w:r>
      <w:r>
        <w:rPr>
          <w:rFonts w:cs="Arial"/>
        </w:rPr>
        <w:t xml:space="preserve">including launching the </w:t>
      </w:r>
      <w:hyperlink r:id="rId17" w:history="1">
        <w:r w:rsidRPr="00B44A66">
          <w:rPr>
            <w:rStyle w:val="Hyperlink"/>
            <w:rFonts w:cs="Arial"/>
          </w:rPr>
          <w:t>Save Local Services campaign</w:t>
        </w:r>
      </w:hyperlink>
      <w:r>
        <w:rPr>
          <w:rFonts w:cs="Arial"/>
        </w:rPr>
        <w:t xml:space="preserve"> to </w:t>
      </w:r>
      <w:r>
        <w:t>highlight, in particular, the impact of existing cost pressures and the risk of spending cuts.</w:t>
      </w:r>
    </w:p>
    <w:p w14:paraId="2E206D53" w14:textId="77777777" w:rsidR="007A2031" w:rsidRDefault="007A2031" w:rsidP="007A2031">
      <w:pPr>
        <w:pStyle w:val="ListParagraph"/>
        <w:numPr>
          <w:ilvl w:val="0"/>
          <w:numId w:val="3"/>
        </w:numPr>
      </w:pPr>
      <w:r>
        <w:t>Media activity includes:</w:t>
      </w:r>
    </w:p>
    <w:p w14:paraId="2D0ED3A2" w14:textId="77777777" w:rsidR="007A2031" w:rsidRDefault="007A2031" w:rsidP="007A2031">
      <w:pPr>
        <w:pStyle w:val="ListParagraph"/>
        <w:numPr>
          <w:ilvl w:val="1"/>
          <w:numId w:val="3"/>
        </w:numPr>
      </w:pPr>
      <w:r>
        <w:t xml:space="preserve">Interviews with the Chairman on </w:t>
      </w:r>
      <w:hyperlink r:id="rId18" w:history="1">
        <w:r w:rsidRPr="008A0BE2">
          <w:rPr>
            <w:rStyle w:val="Hyperlink"/>
          </w:rPr>
          <w:t>BBC Radio 4’s World at One</w:t>
        </w:r>
      </w:hyperlink>
      <w:r>
        <w:t xml:space="preserve"> and BBC News.</w:t>
      </w:r>
    </w:p>
    <w:p w14:paraId="2CD9B675" w14:textId="77777777" w:rsidR="007A2031" w:rsidRDefault="007A2031" w:rsidP="007A2031">
      <w:pPr>
        <w:pStyle w:val="ListParagraph"/>
        <w:numPr>
          <w:ilvl w:val="1"/>
          <w:numId w:val="3"/>
        </w:numPr>
      </w:pPr>
      <w:r>
        <w:t xml:space="preserve">Interviews with the </w:t>
      </w:r>
      <w:r w:rsidRPr="00CC5F0B">
        <w:t xml:space="preserve">Senior Vice Chair by </w:t>
      </w:r>
      <w:hyperlink r:id="rId19" w:history="1">
        <w:r w:rsidRPr="00323A7B">
          <w:rPr>
            <w:rStyle w:val="Hyperlink"/>
          </w:rPr>
          <w:t>BBC News</w:t>
        </w:r>
      </w:hyperlink>
      <w:r w:rsidRPr="00CC5F0B">
        <w:t xml:space="preserve"> (twice) and LBC Radio.</w:t>
      </w:r>
    </w:p>
    <w:p w14:paraId="373980B8" w14:textId="77777777" w:rsidR="007A2031" w:rsidRPr="00015524" w:rsidRDefault="007A2031" w:rsidP="007A2031">
      <w:pPr>
        <w:pStyle w:val="ListParagraph"/>
        <w:numPr>
          <w:ilvl w:val="1"/>
          <w:numId w:val="3"/>
        </w:numPr>
      </w:pPr>
      <w:r>
        <w:t>A</w:t>
      </w:r>
      <w:r w:rsidRPr="00015524">
        <w:t xml:space="preserve"> comment piece for </w:t>
      </w:r>
      <w:hyperlink r:id="rId20" w:history="1">
        <w:r w:rsidRPr="000935FA">
          <w:rPr>
            <w:rStyle w:val="Hyperlink"/>
          </w:rPr>
          <w:t>Politics Home</w:t>
        </w:r>
      </w:hyperlink>
      <w:r w:rsidRPr="00015524">
        <w:t xml:space="preserve"> warning about the urgent need for financial certainty to protect against further cuts to local government </w:t>
      </w:r>
      <w:r>
        <w:t>services</w:t>
      </w:r>
      <w:r w:rsidRPr="00015524">
        <w:t>.</w:t>
      </w:r>
    </w:p>
    <w:p w14:paraId="340BE0FF" w14:textId="77777777" w:rsidR="007A2031" w:rsidRPr="00015524" w:rsidRDefault="007A2031" w:rsidP="007A2031">
      <w:pPr>
        <w:pStyle w:val="ListParagraph"/>
        <w:numPr>
          <w:ilvl w:val="1"/>
          <w:numId w:val="3"/>
        </w:numPr>
      </w:pPr>
      <w:r w:rsidRPr="00015524">
        <w:t xml:space="preserve">The </w:t>
      </w:r>
      <w:hyperlink r:id="rId21" w:history="1">
        <w:r w:rsidRPr="000E367C">
          <w:rPr>
            <w:rStyle w:val="Hyperlink"/>
          </w:rPr>
          <w:t>Guardian</w:t>
        </w:r>
      </w:hyperlink>
      <w:r w:rsidRPr="00015524">
        <w:t xml:space="preserve">, </w:t>
      </w:r>
      <w:hyperlink r:id="rId22" w:history="1">
        <w:r w:rsidRPr="009B611D">
          <w:rPr>
            <w:rStyle w:val="Hyperlink"/>
          </w:rPr>
          <w:t>LGC</w:t>
        </w:r>
      </w:hyperlink>
      <w:r w:rsidRPr="00015524">
        <w:t xml:space="preserve"> and MJ reported our lines in response to the Institute for Fiscal Studies report on the fiscal options available to the Chancellor. </w:t>
      </w:r>
    </w:p>
    <w:p w14:paraId="46C35B6C" w14:textId="77777777" w:rsidR="007A2031" w:rsidRPr="00015524" w:rsidRDefault="007A2031" w:rsidP="007A2031">
      <w:pPr>
        <w:pStyle w:val="ListParagraph"/>
        <w:numPr>
          <w:ilvl w:val="1"/>
          <w:numId w:val="3"/>
        </w:numPr>
      </w:pPr>
      <w:r w:rsidRPr="00015524">
        <w:t>We are talking to numerous councils about the financial pressures they are facing, with a view to lining up further broadcast media packages with real-life council case studies and examples.</w:t>
      </w:r>
    </w:p>
    <w:p w14:paraId="4F970E55" w14:textId="77777777" w:rsidR="007A2031" w:rsidRPr="00015524" w:rsidRDefault="007A2031" w:rsidP="007A2031">
      <w:pPr>
        <w:pStyle w:val="ListParagraph"/>
        <w:numPr>
          <w:ilvl w:val="1"/>
          <w:numId w:val="3"/>
        </w:numPr>
      </w:pPr>
      <w:r w:rsidRPr="00015524">
        <w:t xml:space="preserve">Every week we are reaching out to </w:t>
      </w:r>
      <w:r>
        <w:t xml:space="preserve">national journalists, the trade </w:t>
      </w:r>
      <w:proofErr w:type="gramStart"/>
      <w:r>
        <w:t>press</w:t>
      </w:r>
      <w:proofErr w:type="gramEnd"/>
      <w:r>
        <w:t xml:space="preserve"> and </w:t>
      </w:r>
      <w:r w:rsidRPr="00015524">
        <w:t>producers o</w:t>
      </w:r>
      <w:r>
        <w:t>f</w:t>
      </w:r>
      <w:r w:rsidRPr="00015524">
        <w:t xml:space="preserve"> key political programmes.</w:t>
      </w:r>
    </w:p>
    <w:p w14:paraId="710DB362" w14:textId="77777777" w:rsidR="007A2031" w:rsidRDefault="007A2031" w:rsidP="007A2031">
      <w:pPr>
        <w:pStyle w:val="ListParagraph"/>
        <w:numPr>
          <w:ilvl w:val="0"/>
          <w:numId w:val="3"/>
        </w:numPr>
      </w:pPr>
      <w:r>
        <w:t>Activity in Parliament includes:</w:t>
      </w:r>
    </w:p>
    <w:p w14:paraId="35A7B502" w14:textId="77777777" w:rsidR="007A2031" w:rsidRDefault="007A2031" w:rsidP="007A2031">
      <w:pPr>
        <w:pStyle w:val="ListParagraph"/>
        <w:numPr>
          <w:ilvl w:val="1"/>
          <w:numId w:val="3"/>
        </w:numPr>
      </w:pPr>
      <w:r>
        <w:t xml:space="preserve">Letters to the new Prime Minister, Rishi Sunak, and the </w:t>
      </w:r>
      <w:hyperlink r:id="rId23" w:history="1">
        <w:r w:rsidRPr="00315270">
          <w:rPr>
            <w:rStyle w:val="Hyperlink"/>
          </w:rPr>
          <w:t>new Chancellor, Jeremy Hunt</w:t>
        </w:r>
      </w:hyperlink>
      <w:r>
        <w:t>, laying out our key asks for the upcoming Autumn Statement.</w:t>
      </w:r>
    </w:p>
    <w:p w14:paraId="7DD7D1AF" w14:textId="77777777" w:rsidR="007A2031" w:rsidRDefault="007A2031" w:rsidP="007A2031">
      <w:pPr>
        <w:pStyle w:val="ListParagraph"/>
        <w:numPr>
          <w:ilvl w:val="1"/>
          <w:numId w:val="3"/>
        </w:numPr>
      </w:pPr>
      <w:r>
        <w:t xml:space="preserve">Letters to new Secretaries of State, highlighting the key asks from our Budget submission which are relevant to their </w:t>
      </w:r>
      <w:proofErr w:type="gramStart"/>
      <w:r>
        <w:t>Department</w:t>
      </w:r>
      <w:proofErr w:type="gramEnd"/>
      <w:r>
        <w:t>.</w:t>
      </w:r>
    </w:p>
    <w:p w14:paraId="5B941D1C" w14:textId="77777777" w:rsidR="007A2031" w:rsidRDefault="007A2031" w:rsidP="007A2031">
      <w:pPr>
        <w:pStyle w:val="ListParagraph"/>
        <w:numPr>
          <w:ilvl w:val="1"/>
          <w:numId w:val="3"/>
        </w:numPr>
        <w:rPr>
          <w:sz w:val="20"/>
          <w:szCs w:val="20"/>
        </w:rPr>
      </w:pPr>
      <w:r>
        <w:t>Briefed Peers ahead of an October debate on the economy.</w:t>
      </w:r>
    </w:p>
    <w:p w14:paraId="5C2DA2CC" w14:textId="77777777" w:rsidR="007A2031" w:rsidRDefault="007A2031" w:rsidP="007A2031">
      <w:pPr>
        <w:pStyle w:val="ListParagraph"/>
        <w:numPr>
          <w:ilvl w:val="1"/>
          <w:numId w:val="3"/>
        </w:numPr>
      </w:pPr>
      <w:r w:rsidRPr="00906994">
        <w:t xml:space="preserve">Briefed </w:t>
      </w:r>
      <w:r>
        <w:t xml:space="preserve">LGA Vice-Presidents, </w:t>
      </w:r>
      <w:proofErr w:type="gramStart"/>
      <w:r w:rsidRPr="00906994">
        <w:t>a number of</w:t>
      </w:r>
      <w:proofErr w:type="gramEnd"/>
      <w:r w:rsidRPr="00906994">
        <w:t xml:space="preserve"> MPs and peers ahead of debates and select committees</w:t>
      </w:r>
    </w:p>
    <w:p w14:paraId="5DCB4DF7" w14:textId="77777777" w:rsidR="007A2031" w:rsidRDefault="007A2031" w:rsidP="007A2031">
      <w:pPr>
        <w:pStyle w:val="ListParagraph"/>
        <w:numPr>
          <w:ilvl w:val="1"/>
          <w:numId w:val="3"/>
        </w:numPr>
      </w:pPr>
      <w:r>
        <w:t>S</w:t>
      </w:r>
      <w:r w:rsidRPr="00906994">
        <w:t xml:space="preserve">upplied MPs with written and oral questions and provided information for an article for </w:t>
      </w:r>
      <w:r>
        <w:t>a</w:t>
      </w:r>
      <w:r w:rsidRPr="00906994">
        <w:t xml:space="preserve"> MP</w:t>
      </w:r>
      <w:r>
        <w:t>.</w:t>
      </w:r>
    </w:p>
    <w:p w14:paraId="5B7ADF1C" w14:textId="77777777" w:rsidR="007A2031" w:rsidRDefault="007A2031" w:rsidP="007A2031">
      <w:pPr>
        <w:pStyle w:val="ListParagraph"/>
        <w:numPr>
          <w:ilvl w:val="1"/>
          <w:numId w:val="3"/>
        </w:numPr>
      </w:pPr>
      <w:r>
        <w:t xml:space="preserve">The Chairman and Deputy Chief Executive met with the </w:t>
      </w:r>
      <w:r w:rsidRPr="00906994">
        <w:t xml:space="preserve">Levelling Up, Housing and Communities </w:t>
      </w:r>
      <w:r>
        <w:t>Committee for a private session to discuss issues facing local government, including financial pressures.</w:t>
      </w:r>
    </w:p>
    <w:p w14:paraId="13CE21F9" w14:textId="77777777" w:rsidR="007A2031" w:rsidRPr="00207A90" w:rsidRDefault="007A2031" w:rsidP="007A2031">
      <w:pPr>
        <w:pStyle w:val="ListParagraph"/>
        <w:numPr>
          <w:ilvl w:val="0"/>
          <w:numId w:val="3"/>
        </w:numPr>
        <w:rPr>
          <w:rFonts w:cs="Arial"/>
        </w:rPr>
      </w:pPr>
      <w:r w:rsidRPr="12B02109">
        <w:rPr>
          <w:rFonts w:cs="Arial"/>
        </w:rPr>
        <w:lastRenderedPageBreak/>
        <w:t>Other audience engagement activity incudes:</w:t>
      </w:r>
    </w:p>
    <w:p w14:paraId="65F9F70A" w14:textId="77777777" w:rsidR="007A2031" w:rsidRDefault="00A03AFB" w:rsidP="007A2031">
      <w:pPr>
        <w:pStyle w:val="ListParagraph"/>
        <w:numPr>
          <w:ilvl w:val="1"/>
          <w:numId w:val="3"/>
        </w:numPr>
        <w:rPr>
          <w:rFonts w:eastAsia="Arial" w:cs="Arial"/>
        </w:rPr>
      </w:pPr>
      <w:hyperlink r:id="rId24" w:history="1">
        <w:r w:rsidR="007A2031" w:rsidRPr="003579E8">
          <w:rPr>
            <w:rStyle w:val="Hyperlink"/>
            <w:rFonts w:eastAsia="Arial" w:cs="Arial"/>
          </w:rPr>
          <w:t>Toolkit</w:t>
        </w:r>
      </w:hyperlink>
      <w:r w:rsidR="007A2031" w:rsidRPr="00B0034A">
        <w:rPr>
          <w:rFonts w:eastAsia="Arial" w:cs="Arial"/>
        </w:rPr>
        <w:t xml:space="preserve"> created for councils to support local lobbying including local MPs. A second toolkit will be created to engage other targeted stakeholders.</w:t>
      </w:r>
    </w:p>
    <w:p w14:paraId="41873391" w14:textId="77777777" w:rsidR="007A2031" w:rsidRDefault="007A2031" w:rsidP="007A2031">
      <w:pPr>
        <w:pStyle w:val="ListParagraph"/>
        <w:numPr>
          <w:ilvl w:val="0"/>
          <w:numId w:val="17"/>
        </w:numPr>
        <w:ind w:left="1008" w:hanging="441"/>
        <w:rPr>
          <w:rFonts w:eastAsia="Arial" w:cs="Arial"/>
        </w:rPr>
      </w:pPr>
      <w:r>
        <w:rPr>
          <w:rFonts w:eastAsia="Arial" w:cs="Arial"/>
        </w:rPr>
        <w:t>Developed</w:t>
      </w:r>
      <w:r w:rsidRPr="73C10C95">
        <w:rPr>
          <w:rFonts w:eastAsia="Arial" w:cs="Arial"/>
        </w:rPr>
        <w:t xml:space="preserve"> a</w:t>
      </w:r>
      <w:r w:rsidRPr="12B02109">
        <w:rPr>
          <w:rFonts w:eastAsia="Arial" w:cs="Arial"/>
        </w:rPr>
        <w:t xml:space="preserve"> </w:t>
      </w:r>
      <w:hyperlink r:id="rId25" w:history="1">
        <w:r w:rsidRPr="005675CB">
          <w:rPr>
            <w:rStyle w:val="Hyperlink"/>
            <w:rFonts w:eastAsia="Arial" w:cs="Arial"/>
          </w:rPr>
          <w:t>web hub</w:t>
        </w:r>
      </w:hyperlink>
      <w:r w:rsidRPr="12B02109">
        <w:rPr>
          <w:rFonts w:eastAsia="Arial" w:cs="Arial"/>
        </w:rPr>
        <w:t xml:space="preserve"> to act </w:t>
      </w:r>
      <w:r>
        <w:rPr>
          <w:rFonts w:eastAsia="Arial" w:cs="Arial"/>
        </w:rPr>
        <w:t xml:space="preserve">as a </w:t>
      </w:r>
      <w:r w:rsidRPr="12B02109">
        <w:rPr>
          <w:rFonts w:eastAsia="Arial" w:cs="Arial"/>
        </w:rPr>
        <w:t>single point for more information</w:t>
      </w:r>
      <w:r>
        <w:rPr>
          <w:rFonts w:eastAsia="Arial" w:cs="Arial"/>
        </w:rPr>
        <w:t>.</w:t>
      </w:r>
    </w:p>
    <w:p w14:paraId="7AD221F5" w14:textId="77777777" w:rsidR="007A2031" w:rsidRPr="00145540" w:rsidRDefault="007A2031" w:rsidP="007A2031">
      <w:pPr>
        <w:pStyle w:val="ListParagraph"/>
        <w:numPr>
          <w:ilvl w:val="0"/>
          <w:numId w:val="17"/>
        </w:numPr>
        <w:ind w:left="1008" w:hanging="441"/>
        <w:rPr>
          <w:rFonts w:eastAsia="Arial" w:cs="Arial"/>
        </w:rPr>
      </w:pPr>
      <w:r w:rsidRPr="002F52AA">
        <w:t xml:space="preserve">Targeted </w:t>
      </w:r>
      <w:r w:rsidRPr="00906994">
        <w:t>direct marketing</w:t>
      </w:r>
      <w:r w:rsidRPr="002F52AA">
        <w:t xml:space="preserve"> of key campaign messaging.</w:t>
      </w:r>
    </w:p>
    <w:p w14:paraId="4695B8A6" w14:textId="6903AB47" w:rsidR="007A2031" w:rsidRPr="007A2031" w:rsidRDefault="007A2031" w:rsidP="007A2031">
      <w:pPr>
        <w:pStyle w:val="ListParagraph"/>
        <w:numPr>
          <w:ilvl w:val="0"/>
          <w:numId w:val="3"/>
        </w:numPr>
        <w:rPr>
          <w:rFonts w:cs="Arial"/>
        </w:rPr>
      </w:pPr>
      <w:r w:rsidRPr="00AE3F0D">
        <w:rPr>
          <w:rFonts w:cs="Arial"/>
        </w:rPr>
        <w:t xml:space="preserve">We will be </w:t>
      </w:r>
      <w:proofErr w:type="gramStart"/>
      <w:r w:rsidRPr="00AE3F0D">
        <w:rPr>
          <w:rFonts w:cs="Arial"/>
        </w:rPr>
        <w:t>continue</w:t>
      </w:r>
      <w:proofErr w:type="gramEnd"/>
      <w:r w:rsidRPr="00AE3F0D">
        <w:rPr>
          <w:rFonts w:cs="Arial"/>
        </w:rPr>
        <w:t xml:space="preserve"> to </w:t>
      </w:r>
      <w:r>
        <w:rPr>
          <w:rFonts w:cs="Arial"/>
        </w:rPr>
        <w:t xml:space="preserve">campaign </w:t>
      </w:r>
      <w:r w:rsidRPr="00AE3F0D">
        <w:rPr>
          <w:rFonts w:cs="Arial"/>
        </w:rPr>
        <w:t xml:space="preserve">up </w:t>
      </w:r>
      <w:r>
        <w:rPr>
          <w:rFonts w:cs="Arial"/>
        </w:rPr>
        <w:t>to</w:t>
      </w:r>
      <w:r w:rsidRPr="00AE3F0D">
        <w:rPr>
          <w:rFonts w:cs="Arial"/>
        </w:rPr>
        <w:t xml:space="preserve"> the </w:t>
      </w:r>
      <w:r>
        <w:rPr>
          <w:rFonts w:cs="Arial"/>
        </w:rPr>
        <w:t>2023/24 Local Government Finance Settlement</w:t>
      </w:r>
      <w:r w:rsidRPr="00AE3F0D">
        <w:rPr>
          <w:rFonts w:cs="Arial"/>
        </w:rPr>
        <w:t>.</w:t>
      </w:r>
    </w:p>
    <w:p w14:paraId="1B8EA6A6" w14:textId="4677A883" w:rsidR="003A4D98" w:rsidRPr="002422C3" w:rsidRDefault="003A4D98" w:rsidP="003A4D98">
      <w:pPr>
        <w:pStyle w:val="Heading2"/>
        <w:rPr>
          <w:color w:val="auto"/>
        </w:rPr>
      </w:pPr>
      <w:r w:rsidRPr="002422C3">
        <w:rPr>
          <w:color w:val="auto"/>
        </w:rPr>
        <w:t xml:space="preserve">Implications for Wales </w:t>
      </w:r>
    </w:p>
    <w:p w14:paraId="4A9BDEB5" w14:textId="633544D2" w:rsidR="003A4D98" w:rsidRPr="00CA710B" w:rsidRDefault="23CC21DF" w:rsidP="003A4D98">
      <w:pPr>
        <w:pStyle w:val="ListParagraph"/>
        <w:numPr>
          <w:ilvl w:val="0"/>
          <w:numId w:val="3"/>
        </w:numPr>
        <w:rPr>
          <w:rFonts w:cs="Arial"/>
        </w:rPr>
      </w:pPr>
      <w:r w:rsidRPr="6372CD79">
        <w:rPr>
          <w:rFonts w:cs="Arial"/>
        </w:rPr>
        <w:t xml:space="preserve">The outcome of the </w:t>
      </w:r>
      <w:r w:rsidR="5CE7A9AE" w:rsidRPr="6372CD79">
        <w:rPr>
          <w:rFonts w:cs="Arial"/>
        </w:rPr>
        <w:t>Autumn Statement</w:t>
      </w:r>
      <w:r w:rsidRPr="6372CD79">
        <w:rPr>
          <w:rFonts w:cs="Arial"/>
        </w:rPr>
        <w:t xml:space="preserve"> could have implications for Welsh local authorities. We will work with the Welsh Local Government Association (WLGA), the Convention of Scottish Local Authorities (COSLA) and the Northern Ireland Local Government Association (NILGA) </w:t>
      </w:r>
      <w:r w:rsidR="664A3BA1" w:rsidRPr="6372CD79">
        <w:rPr>
          <w:rFonts w:cs="Arial"/>
        </w:rPr>
        <w:t xml:space="preserve">to </w:t>
      </w:r>
      <w:r w:rsidRPr="6372CD79">
        <w:rPr>
          <w:rFonts w:cs="Arial"/>
        </w:rPr>
        <w:t>keep them updated on our work and plans and consider possibilities for joint work.</w:t>
      </w:r>
    </w:p>
    <w:p w14:paraId="58BBACA1" w14:textId="778870D8" w:rsidR="003A4D98" w:rsidRPr="002422C3" w:rsidRDefault="003A4D98" w:rsidP="003A4D98">
      <w:pPr>
        <w:pStyle w:val="Heading2"/>
        <w:rPr>
          <w:color w:val="auto"/>
        </w:rPr>
      </w:pPr>
      <w:r w:rsidRPr="002422C3">
        <w:rPr>
          <w:color w:val="auto"/>
        </w:rPr>
        <w:t>Financial Implications</w:t>
      </w:r>
      <w:r>
        <w:rPr>
          <w:color w:val="auto"/>
        </w:rPr>
        <w:t xml:space="preserve"> </w:t>
      </w:r>
      <w:r w:rsidRPr="009E5E45">
        <w:rPr>
          <w:color w:val="C00000"/>
        </w:rPr>
        <w:t xml:space="preserve"> </w:t>
      </w:r>
    </w:p>
    <w:p w14:paraId="32DA8564" w14:textId="77777777" w:rsidR="003A4D98" w:rsidRPr="00743FB4" w:rsidRDefault="23CC21DF" w:rsidP="003A4D98">
      <w:pPr>
        <w:pStyle w:val="ListParagraph"/>
        <w:numPr>
          <w:ilvl w:val="0"/>
          <w:numId w:val="3"/>
        </w:numPr>
        <w:rPr>
          <w:rFonts w:cs="Arial"/>
        </w:rPr>
      </w:pPr>
      <w:r w:rsidRPr="6372CD79">
        <w:rPr>
          <w:rFonts w:cs="Arial"/>
        </w:rPr>
        <w:t>The work in this report is included in the LGA’s core budget.</w:t>
      </w:r>
    </w:p>
    <w:p w14:paraId="043C0C32" w14:textId="77777777" w:rsidR="003A4D98" w:rsidRPr="002422C3" w:rsidRDefault="003A4D98" w:rsidP="003A4D98">
      <w:pPr>
        <w:pStyle w:val="Heading2"/>
        <w:rPr>
          <w:color w:val="auto"/>
        </w:rPr>
      </w:pPr>
      <w:r w:rsidRPr="002422C3">
        <w:rPr>
          <w:color w:val="auto"/>
        </w:rPr>
        <w:t xml:space="preserve">Equalities implications </w:t>
      </w:r>
    </w:p>
    <w:p w14:paraId="27C55FF4" w14:textId="77777777" w:rsidR="00500EE9" w:rsidRDefault="000E528A" w:rsidP="00404202">
      <w:pPr>
        <w:pStyle w:val="ListParagraph"/>
        <w:numPr>
          <w:ilvl w:val="0"/>
          <w:numId w:val="3"/>
        </w:numPr>
        <w:rPr>
          <w:rFonts w:cs="Arial"/>
        </w:rPr>
      </w:pPr>
      <w:r w:rsidRPr="00975953">
        <w:t xml:space="preserve">This paper outlines LGA work on a range of </w:t>
      </w:r>
      <w:r>
        <w:t xml:space="preserve">policies. </w:t>
      </w:r>
      <w:r w:rsidR="009D55C5" w:rsidRPr="000A3F58">
        <w:rPr>
          <w:rFonts w:cs="Arial"/>
        </w:rPr>
        <w:t>These are considered separately by individual boards as and when LGA policy is developed in these areas.</w:t>
      </w:r>
    </w:p>
    <w:p w14:paraId="35D2AC0D" w14:textId="1CE5D84C" w:rsidR="00F300E8" w:rsidRPr="000A3F58" w:rsidRDefault="009D55C5" w:rsidP="00404202">
      <w:pPr>
        <w:pStyle w:val="ListParagraph"/>
        <w:numPr>
          <w:ilvl w:val="0"/>
          <w:numId w:val="3"/>
        </w:numPr>
        <w:rPr>
          <w:rFonts w:cs="Arial"/>
        </w:rPr>
      </w:pPr>
      <w:r w:rsidRPr="00975953">
        <w:t>The</w:t>
      </w:r>
      <w:r w:rsidR="000A3F58">
        <w:t xml:space="preserve"> funding of councils </w:t>
      </w:r>
      <w:r w:rsidRPr="00975953">
        <w:t>affect</w:t>
      </w:r>
      <w:r w:rsidR="000A3F58">
        <w:t>s</w:t>
      </w:r>
      <w:r w:rsidRPr="00975953">
        <w:t xml:space="preserve"> councils and their residents as a whole and it is difficult to assess what </w:t>
      </w:r>
      <w:r w:rsidR="00500EE9">
        <w:t xml:space="preserve">the </w:t>
      </w:r>
      <w:r w:rsidRPr="00975953">
        <w:t xml:space="preserve">individual impacts </w:t>
      </w:r>
      <w:r w:rsidR="00500EE9">
        <w:t>will be</w:t>
      </w:r>
      <w:r w:rsidRPr="00975953">
        <w:t xml:space="preserve"> on people with protected characteristics.</w:t>
      </w:r>
      <w:r w:rsidR="000A3F58">
        <w:t xml:space="preserve"> </w:t>
      </w:r>
      <w:r w:rsidR="00F300E8" w:rsidRPr="00975953">
        <w:t xml:space="preserve">Improving the funding position of councils should </w:t>
      </w:r>
      <w:r w:rsidR="00D630FE">
        <w:t>help</w:t>
      </w:r>
      <w:r w:rsidR="00F300E8" w:rsidRPr="00975953">
        <w:t xml:space="preserve"> them to be able to fund </w:t>
      </w:r>
      <w:r w:rsidR="00BA66F6">
        <w:t>services</w:t>
      </w:r>
      <w:r w:rsidR="00F300E8" w:rsidRPr="00975953">
        <w:t xml:space="preserve"> that </w:t>
      </w:r>
      <w:r w:rsidR="00075B31">
        <w:t>are provided to their residents</w:t>
      </w:r>
      <w:r w:rsidR="00F300E8" w:rsidRPr="00975953">
        <w:t>.</w:t>
      </w:r>
    </w:p>
    <w:p w14:paraId="0F0A2400" w14:textId="77777777" w:rsidR="003A4D98" w:rsidRPr="002422C3" w:rsidRDefault="003A4D98" w:rsidP="003A4D98">
      <w:pPr>
        <w:pStyle w:val="Heading2"/>
        <w:rPr>
          <w:color w:val="auto"/>
        </w:rPr>
      </w:pPr>
      <w:r w:rsidRPr="002422C3">
        <w:rPr>
          <w:color w:val="auto"/>
        </w:rPr>
        <w:t xml:space="preserve">Next steps </w:t>
      </w:r>
    </w:p>
    <w:p w14:paraId="77FFFB6B" w14:textId="54E58D62" w:rsidR="007A5883" w:rsidRPr="007A5883" w:rsidRDefault="011FBFA7" w:rsidP="007A5883">
      <w:pPr>
        <w:pStyle w:val="ListParagraph"/>
        <w:numPr>
          <w:ilvl w:val="0"/>
          <w:numId w:val="3"/>
        </w:numPr>
        <w:rPr>
          <w:rFonts w:cs="Arial"/>
        </w:rPr>
      </w:pPr>
      <w:r w:rsidRPr="6372CD79">
        <w:rPr>
          <w:rFonts w:cs="Arial"/>
        </w:rPr>
        <w:t>Members are asked to note this briefing.</w:t>
      </w:r>
    </w:p>
    <w:p w14:paraId="64B9E79C" w14:textId="69F20D18" w:rsidR="00762070" w:rsidRPr="00065057" w:rsidRDefault="011FBFA7" w:rsidP="00797994">
      <w:pPr>
        <w:pStyle w:val="ListParagraph"/>
        <w:numPr>
          <w:ilvl w:val="0"/>
          <w:numId w:val="3"/>
        </w:numPr>
      </w:pPr>
      <w:r w:rsidRPr="6372CD79">
        <w:rPr>
          <w:rFonts w:cs="Arial"/>
        </w:rPr>
        <w:t>Officers will proceed with the delivery of the LGA’s work on local government finance matters, keep members of Resources Board updated on developments and seek the views of the Board where possible or of Resources Board Lead Members.</w:t>
      </w:r>
    </w:p>
    <w:sectPr w:rsidR="00762070" w:rsidRPr="00065057">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8FC8" w14:textId="77777777" w:rsidR="00357C2E" w:rsidRDefault="00357C2E" w:rsidP="00A706A5">
      <w:pPr>
        <w:spacing w:after="0" w:line="240" w:lineRule="auto"/>
      </w:pPr>
      <w:r>
        <w:separator/>
      </w:r>
    </w:p>
  </w:endnote>
  <w:endnote w:type="continuationSeparator" w:id="0">
    <w:p w14:paraId="1BFB5B2E" w14:textId="77777777" w:rsidR="00357C2E" w:rsidRDefault="00357C2E" w:rsidP="00A706A5">
      <w:pPr>
        <w:spacing w:after="0" w:line="240" w:lineRule="auto"/>
      </w:pPr>
      <w:r>
        <w:continuationSeparator/>
      </w:r>
    </w:p>
  </w:endnote>
  <w:endnote w:type="continuationNotice" w:id="1">
    <w:p w14:paraId="4DAF9B8B" w14:textId="77777777" w:rsidR="00357C2E" w:rsidRDefault="00357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9595" w14:textId="77777777" w:rsidR="00A706A5" w:rsidRPr="005C409E" w:rsidRDefault="00A706A5" w:rsidP="00A706A5">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p w14:paraId="00BF1DAD" w14:textId="77777777" w:rsidR="00A706A5" w:rsidRDefault="00A70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9FFF" w14:textId="77777777" w:rsidR="00357C2E" w:rsidRDefault="00357C2E" w:rsidP="00A706A5">
      <w:pPr>
        <w:spacing w:after="0" w:line="240" w:lineRule="auto"/>
      </w:pPr>
      <w:r>
        <w:separator/>
      </w:r>
    </w:p>
  </w:footnote>
  <w:footnote w:type="continuationSeparator" w:id="0">
    <w:p w14:paraId="16E8608D" w14:textId="77777777" w:rsidR="00357C2E" w:rsidRDefault="00357C2E" w:rsidP="00A706A5">
      <w:pPr>
        <w:spacing w:after="0" w:line="240" w:lineRule="auto"/>
      </w:pPr>
      <w:r>
        <w:continuationSeparator/>
      </w:r>
    </w:p>
  </w:footnote>
  <w:footnote w:type="continuationNotice" w:id="1">
    <w:p w14:paraId="28623B82" w14:textId="77777777" w:rsidR="00357C2E" w:rsidRDefault="00357C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3442" w14:textId="1F926E7F" w:rsidR="003C4FC2" w:rsidRDefault="003C4FC2" w:rsidP="003C4F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824"/>
    <w:multiLevelType w:val="hybridMultilevel"/>
    <w:tmpl w:val="868AD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12151E"/>
    <w:multiLevelType w:val="hybridMultilevel"/>
    <w:tmpl w:val="AE4E6162"/>
    <w:lvl w:ilvl="0" w:tplc="49FCDA5A">
      <w:start w:val="1"/>
      <w:numFmt w:val="decimal"/>
      <w:lvlText w:val="%1."/>
      <w:lvlJc w:val="left"/>
      <w:pPr>
        <w:ind w:left="720" w:hanging="360"/>
      </w:pPr>
    </w:lvl>
    <w:lvl w:ilvl="1" w:tplc="6AB2B0EA">
      <w:start w:val="1"/>
      <w:numFmt w:val="lowerLetter"/>
      <w:lvlText w:val="%2."/>
      <w:lvlJc w:val="left"/>
      <w:pPr>
        <w:ind w:left="1440" w:hanging="360"/>
      </w:pPr>
    </w:lvl>
    <w:lvl w:ilvl="2" w:tplc="9C18B952">
      <w:start w:val="1"/>
      <w:numFmt w:val="lowerRoman"/>
      <w:lvlText w:val="%3."/>
      <w:lvlJc w:val="right"/>
      <w:pPr>
        <w:ind w:left="2160" w:hanging="180"/>
      </w:pPr>
    </w:lvl>
    <w:lvl w:ilvl="3" w:tplc="1DB64200">
      <w:start w:val="1"/>
      <w:numFmt w:val="decimal"/>
      <w:lvlText w:val="%4."/>
      <w:lvlJc w:val="left"/>
      <w:pPr>
        <w:ind w:left="2880" w:hanging="360"/>
      </w:pPr>
    </w:lvl>
    <w:lvl w:ilvl="4" w:tplc="65246CDE">
      <w:start w:val="1"/>
      <w:numFmt w:val="lowerLetter"/>
      <w:lvlText w:val="%5."/>
      <w:lvlJc w:val="left"/>
      <w:pPr>
        <w:ind w:left="3600" w:hanging="360"/>
      </w:pPr>
    </w:lvl>
    <w:lvl w:ilvl="5" w:tplc="0130E138">
      <w:start w:val="1"/>
      <w:numFmt w:val="lowerRoman"/>
      <w:lvlText w:val="%6."/>
      <w:lvlJc w:val="right"/>
      <w:pPr>
        <w:ind w:left="4320" w:hanging="180"/>
      </w:pPr>
    </w:lvl>
    <w:lvl w:ilvl="6" w:tplc="BBE24DF8">
      <w:start w:val="1"/>
      <w:numFmt w:val="decimal"/>
      <w:lvlText w:val="%7."/>
      <w:lvlJc w:val="left"/>
      <w:pPr>
        <w:ind w:left="5040" w:hanging="360"/>
      </w:pPr>
    </w:lvl>
    <w:lvl w:ilvl="7" w:tplc="A2787A1C">
      <w:start w:val="1"/>
      <w:numFmt w:val="lowerLetter"/>
      <w:lvlText w:val="%8."/>
      <w:lvlJc w:val="left"/>
      <w:pPr>
        <w:ind w:left="5760" w:hanging="360"/>
      </w:pPr>
    </w:lvl>
    <w:lvl w:ilvl="8" w:tplc="FED853AA">
      <w:start w:val="1"/>
      <w:numFmt w:val="lowerRoman"/>
      <w:lvlText w:val="%9."/>
      <w:lvlJc w:val="right"/>
      <w:pPr>
        <w:ind w:left="6480" w:hanging="180"/>
      </w:pPr>
    </w:lvl>
  </w:abstractNum>
  <w:abstractNum w:abstractNumId="2" w15:restartNumberingAfterBreak="0">
    <w:nsid w:val="0560674D"/>
    <w:multiLevelType w:val="hybridMultilevel"/>
    <w:tmpl w:val="79BEFB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70139B"/>
    <w:multiLevelType w:val="hybridMultilevel"/>
    <w:tmpl w:val="1B68DF4A"/>
    <w:lvl w:ilvl="0" w:tplc="3036178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B31D0"/>
    <w:multiLevelType w:val="hybridMultilevel"/>
    <w:tmpl w:val="A80A0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F06"/>
    <w:multiLevelType w:val="hybridMultilevel"/>
    <w:tmpl w:val="A7FE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A0642"/>
    <w:multiLevelType w:val="hybridMultilevel"/>
    <w:tmpl w:val="AA02A1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E0665"/>
    <w:multiLevelType w:val="hybridMultilevel"/>
    <w:tmpl w:val="E73E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9259F"/>
    <w:multiLevelType w:val="hybridMultilevel"/>
    <w:tmpl w:val="FFFFFFFF"/>
    <w:lvl w:ilvl="0" w:tplc="6A0E2774">
      <w:start w:val="1"/>
      <w:numFmt w:val="bullet"/>
      <w:lvlText w:val=""/>
      <w:lvlJc w:val="left"/>
      <w:pPr>
        <w:ind w:left="1080" w:hanging="360"/>
      </w:pPr>
      <w:rPr>
        <w:rFonts w:ascii="Symbol" w:hAnsi="Symbol" w:hint="default"/>
      </w:rPr>
    </w:lvl>
    <w:lvl w:ilvl="1" w:tplc="D4AC6C66">
      <w:start w:val="1"/>
      <w:numFmt w:val="bullet"/>
      <w:lvlText w:val="o"/>
      <w:lvlJc w:val="left"/>
      <w:pPr>
        <w:ind w:left="1800" w:hanging="360"/>
      </w:pPr>
      <w:rPr>
        <w:rFonts w:ascii="Courier New" w:hAnsi="Courier New" w:hint="default"/>
      </w:rPr>
    </w:lvl>
    <w:lvl w:ilvl="2" w:tplc="1A707928">
      <w:start w:val="1"/>
      <w:numFmt w:val="bullet"/>
      <w:lvlText w:val=""/>
      <w:lvlJc w:val="left"/>
      <w:pPr>
        <w:ind w:left="2520" w:hanging="360"/>
      </w:pPr>
      <w:rPr>
        <w:rFonts w:ascii="Wingdings" w:hAnsi="Wingdings" w:hint="default"/>
      </w:rPr>
    </w:lvl>
    <w:lvl w:ilvl="3" w:tplc="5E3CA7A6">
      <w:start w:val="1"/>
      <w:numFmt w:val="bullet"/>
      <w:lvlText w:val=""/>
      <w:lvlJc w:val="left"/>
      <w:pPr>
        <w:ind w:left="3240" w:hanging="360"/>
      </w:pPr>
      <w:rPr>
        <w:rFonts w:ascii="Symbol" w:hAnsi="Symbol" w:hint="default"/>
      </w:rPr>
    </w:lvl>
    <w:lvl w:ilvl="4" w:tplc="0D26D4F6">
      <w:start w:val="1"/>
      <w:numFmt w:val="bullet"/>
      <w:lvlText w:val="o"/>
      <w:lvlJc w:val="left"/>
      <w:pPr>
        <w:ind w:left="3960" w:hanging="360"/>
      </w:pPr>
      <w:rPr>
        <w:rFonts w:ascii="Courier New" w:hAnsi="Courier New" w:hint="default"/>
      </w:rPr>
    </w:lvl>
    <w:lvl w:ilvl="5" w:tplc="5DD42B8C">
      <w:start w:val="1"/>
      <w:numFmt w:val="bullet"/>
      <w:lvlText w:val=""/>
      <w:lvlJc w:val="left"/>
      <w:pPr>
        <w:ind w:left="4680" w:hanging="360"/>
      </w:pPr>
      <w:rPr>
        <w:rFonts w:ascii="Wingdings" w:hAnsi="Wingdings" w:hint="default"/>
      </w:rPr>
    </w:lvl>
    <w:lvl w:ilvl="6" w:tplc="07603A2A">
      <w:start w:val="1"/>
      <w:numFmt w:val="bullet"/>
      <w:lvlText w:val=""/>
      <w:lvlJc w:val="left"/>
      <w:pPr>
        <w:ind w:left="5400" w:hanging="360"/>
      </w:pPr>
      <w:rPr>
        <w:rFonts w:ascii="Symbol" w:hAnsi="Symbol" w:hint="default"/>
      </w:rPr>
    </w:lvl>
    <w:lvl w:ilvl="7" w:tplc="E9F60258">
      <w:start w:val="1"/>
      <w:numFmt w:val="bullet"/>
      <w:lvlText w:val="o"/>
      <w:lvlJc w:val="left"/>
      <w:pPr>
        <w:ind w:left="6120" w:hanging="360"/>
      </w:pPr>
      <w:rPr>
        <w:rFonts w:ascii="Courier New" w:hAnsi="Courier New" w:hint="default"/>
      </w:rPr>
    </w:lvl>
    <w:lvl w:ilvl="8" w:tplc="49B8774E">
      <w:start w:val="1"/>
      <w:numFmt w:val="bullet"/>
      <w:lvlText w:val=""/>
      <w:lvlJc w:val="left"/>
      <w:pPr>
        <w:ind w:left="6840" w:hanging="360"/>
      </w:pPr>
      <w:rPr>
        <w:rFonts w:ascii="Wingdings" w:hAnsi="Wingdings" w:hint="default"/>
      </w:rPr>
    </w:lvl>
  </w:abstractNum>
  <w:abstractNum w:abstractNumId="9" w15:restartNumberingAfterBreak="0">
    <w:nsid w:val="1D4FE105"/>
    <w:multiLevelType w:val="hybridMultilevel"/>
    <w:tmpl w:val="FFFFFFFF"/>
    <w:lvl w:ilvl="0" w:tplc="4F4C662E">
      <w:start w:val="1"/>
      <w:numFmt w:val="bullet"/>
      <w:lvlText w:val=""/>
      <w:lvlJc w:val="left"/>
      <w:pPr>
        <w:ind w:left="1080" w:hanging="360"/>
      </w:pPr>
      <w:rPr>
        <w:rFonts w:ascii="Symbol" w:hAnsi="Symbol" w:hint="default"/>
      </w:rPr>
    </w:lvl>
    <w:lvl w:ilvl="1" w:tplc="53FA3582">
      <w:start w:val="1"/>
      <w:numFmt w:val="bullet"/>
      <w:lvlText w:val="o"/>
      <w:lvlJc w:val="left"/>
      <w:pPr>
        <w:ind w:left="1800" w:hanging="360"/>
      </w:pPr>
      <w:rPr>
        <w:rFonts w:ascii="Courier New" w:hAnsi="Courier New" w:hint="default"/>
      </w:rPr>
    </w:lvl>
    <w:lvl w:ilvl="2" w:tplc="2F3210FE">
      <w:start w:val="1"/>
      <w:numFmt w:val="bullet"/>
      <w:lvlText w:val=""/>
      <w:lvlJc w:val="left"/>
      <w:pPr>
        <w:ind w:left="2520" w:hanging="360"/>
      </w:pPr>
      <w:rPr>
        <w:rFonts w:ascii="Wingdings" w:hAnsi="Wingdings" w:hint="default"/>
      </w:rPr>
    </w:lvl>
    <w:lvl w:ilvl="3" w:tplc="61289EB8">
      <w:start w:val="1"/>
      <w:numFmt w:val="bullet"/>
      <w:lvlText w:val=""/>
      <w:lvlJc w:val="left"/>
      <w:pPr>
        <w:ind w:left="3240" w:hanging="360"/>
      </w:pPr>
      <w:rPr>
        <w:rFonts w:ascii="Symbol" w:hAnsi="Symbol" w:hint="default"/>
      </w:rPr>
    </w:lvl>
    <w:lvl w:ilvl="4" w:tplc="9826784C">
      <w:start w:val="1"/>
      <w:numFmt w:val="bullet"/>
      <w:lvlText w:val="o"/>
      <w:lvlJc w:val="left"/>
      <w:pPr>
        <w:ind w:left="3960" w:hanging="360"/>
      </w:pPr>
      <w:rPr>
        <w:rFonts w:ascii="Courier New" w:hAnsi="Courier New" w:hint="default"/>
      </w:rPr>
    </w:lvl>
    <w:lvl w:ilvl="5" w:tplc="87BE11B2">
      <w:start w:val="1"/>
      <w:numFmt w:val="bullet"/>
      <w:lvlText w:val=""/>
      <w:lvlJc w:val="left"/>
      <w:pPr>
        <w:ind w:left="4680" w:hanging="360"/>
      </w:pPr>
      <w:rPr>
        <w:rFonts w:ascii="Wingdings" w:hAnsi="Wingdings" w:hint="default"/>
      </w:rPr>
    </w:lvl>
    <w:lvl w:ilvl="6" w:tplc="34C823EA">
      <w:start w:val="1"/>
      <w:numFmt w:val="bullet"/>
      <w:lvlText w:val=""/>
      <w:lvlJc w:val="left"/>
      <w:pPr>
        <w:ind w:left="5400" w:hanging="360"/>
      </w:pPr>
      <w:rPr>
        <w:rFonts w:ascii="Symbol" w:hAnsi="Symbol" w:hint="default"/>
      </w:rPr>
    </w:lvl>
    <w:lvl w:ilvl="7" w:tplc="34A891EE">
      <w:start w:val="1"/>
      <w:numFmt w:val="bullet"/>
      <w:lvlText w:val="o"/>
      <w:lvlJc w:val="left"/>
      <w:pPr>
        <w:ind w:left="6120" w:hanging="360"/>
      </w:pPr>
      <w:rPr>
        <w:rFonts w:ascii="Courier New" w:hAnsi="Courier New" w:hint="default"/>
      </w:rPr>
    </w:lvl>
    <w:lvl w:ilvl="8" w:tplc="DCA43E36">
      <w:start w:val="1"/>
      <w:numFmt w:val="bullet"/>
      <w:lvlText w:val=""/>
      <w:lvlJc w:val="left"/>
      <w:pPr>
        <w:ind w:left="6840" w:hanging="360"/>
      </w:pPr>
      <w:rPr>
        <w:rFonts w:ascii="Wingdings" w:hAnsi="Wingdings" w:hint="default"/>
      </w:rPr>
    </w:lvl>
  </w:abstractNum>
  <w:abstractNum w:abstractNumId="10" w15:restartNumberingAfterBreak="0">
    <w:nsid w:val="1F356D54"/>
    <w:multiLevelType w:val="hybridMultilevel"/>
    <w:tmpl w:val="92D4372E"/>
    <w:lvl w:ilvl="0" w:tplc="C324E15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D6620"/>
    <w:multiLevelType w:val="multilevel"/>
    <w:tmpl w:val="388CB6B8"/>
    <w:lvl w:ilvl="0">
      <w:start w:val="1"/>
      <w:numFmt w:val="bullet"/>
      <w:lvlText w:val=""/>
      <w:lvlJc w:val="left"/>
      <w:pPr>
        <w:ind w:left="454" w:hanging="454"/>
      </w:pPr>
      <w:rPr>
        <w:rFonts w:ascii="Symbol" w:hAnsi="Symbol"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5B0523C"/>
    <w:multiLevelType w:val="hybridMultilevel"/>
    <w:tmpl w:val="E70C4644"/>
    <w:lvl w:ilvl="0" w:tplc="2604E02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02806"/>
    <w:multiLevelType w:val="multilevel"/>
    <w:tmpl w:val="166454C8"/>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D172EE"/>
    <w:multiLevelType w:val="multilevel"/>
    <w:tmpl w:val="B4D4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15A6A"/>
    <w:multiLevelType w:val="hybridMultilevel"/>
    <w:tmpl w:val="F998F13A"/>
    <w:lvl w:ilvl="0" w:tplc="D2BE5C46">
      <w:start w:val="1"/>
      <w:numFmt w:val="decimal"/>
      <w:lvlText w:val="%1."/>
      <w:lvlJc w:val="left"/>
      <w:pPr>
        <w:ind w:left="720" w:hanging="360"/>
      </w:pPr>
    </w:lvl>
    <w:lvl w:ilvl="1" w:tplc="7C4E5F50">
      <w:start w:val="1"/>
      <w:numFmt w:val="lowerLetter"/>
      <w:lvlText w:val="%2."/>
      <w:lvlJc w:val="left"/>
      <w:pPr>
        <w:ind w:left="1440" w:hanging="360"/>
      </w:pPr>
    </w:lvl>
    <w:lvl w:ilvl="2" w:tplc="0A1C30EA">
      <w:start w:val="1"/>
      <w:numFmt w:val="lowerRoman"/>
      <w:lvlText w:val="%3."/>
      <w:lvlJc w:val="right"/>
      <w:pPr>
        <w:ind w:left="2160" w:hanging="180"/>
      </w:pPr>
    </w:lvl>
    <w:lvl w:ilvl="3" w:tplc="F464468A">
      <w:start w:val="1"/>
      <w:numFmt w:val="decimal"/>
      <w:lvlText w:val="%4."/>
      <w:lvlJc w:val="left"/>
      <w:pPr>
        <w:ind w:left="2880" w:hanging="360"/>
      </w:pPr>
    </w:lvl>
    <w:lvl w:ilvl="4" w:tplc="9F9A8704">
      <w:start w:val="1"/>
      <w:numFmt w:val="lowerLetter"/>
      <w:lvlText w:val="%5."/>
      <w:lvlJc w:val="left"/>
      <w:pPr>
        <w:ind w:left="3600" w:hanging="360"/>
      </w:pPr>
    </w:lvl>
    <w:lvl w:ilvl="5" w:tplc="07A0CD42">
      <w:start w:val="1"/>
      <w:numFmt w:val="lowerRoman"/>
      <w:lvlText w:val="%6."/>
      <w:lvlJc w:val="right"/>
      <w:pPr>
        <w:ind w:left="4320" w:hanging="180"/>
      </w:pPr>
    </w:lvl>
    <w:lvl w:ilvl="6" w:tplc="DB34DE18">
      <w:start w:val="1"/>
      <w:numFmt w:val="decimal"/>
      <w:lvlText w:val="%7."/>
      <w:lvlJc w:val="left"/>
      <w:pPr>
        <w:ind w:left="5040" w:hanging="360"/>
      </w:pPr>
    </w:lvl>
    <w:lvl w:ilvl="7" w:tplc="D23006DE">
      <w:start w:val="1"/>
      <w:numFmt w:val="lowerLetter"/>
      <w:lvlText w:val="%8."/>
      <w:lvlJc w:val="left"/>
      <w:pPr>
        <w:ind w:left="5760" w:hanging="360"/>
      </w:pPr>
    </w:lvl>
    <w:lvl w:ilvl="8" w:tplc="E7EC0E5C">
      <w:start w:val="1"/>
      <w:numFmt w:val="lowerRoman"/>
      <w:lvlText w:val="%9."/>
      <w:lvlJc w:val="right"/>
      <w:pPr>
        <w:ind w:left="6480" w:hanging="180"/>
      </w:pPr>
    </w:lvl>
  </w:abstractNum>
  <w:abstractNum w:abstractNumId="17" w15:restartNumberingAfterBreak="0">
    <w:nsid w:val="53D01B46"/>
    <w:multiLevelType w:val="hybridMultilevel"/>
    <w:tmpl w:val="EB3ABE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0F4ED0"/>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DF673B"/>
    <w:multiLevelType w:val="multilevel"/>
    <w:tmpl w:val="B0BE1D80"/>
    <w:lvl w:ilvl="0">
      <w:start w:val="1"/>
      <w:numFmt w:val="decimal"/>
      <w:lvlText w:val="%1."/>
      <w:lvlJc w:val="left"/>
      <w:pPr>
        <w:ind w:left="454" w:hanging="454"/>
      </w:pPr>
      <w:rPr>
        <w:color w:val="000000"/>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2E22AF"/>
    <w:multiLevelType w:val="hybridMultilevel"/>
    <w:tmpl w:val="DF84768E"/>
    <w:lvl w:ilvl="0" w:tplc="5866C07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3DBEA"/>
    <w:multiLevelType w:val="hybridMultilevel"/>
    <w:tmpl w:val="FFFFFFFF"/>
    <w:lvl w:ilvl="0" w:tplc="3DA43F82">
      <w:start w:val="1"/>
      <w:numFmt w:val="bullet"/>
      <w:lvlText w:val=""/>
      <w:lvlJc w:val="left"/>
      <w:pPr>
        <w:ind w:left="1080" w:hanging="360"/>
      </w:pPr>
      <w:rPr>
        <w:rFonts w:ascii="Symbol" w:hAnsi="Symbol" w:hint="default"/>
      </w:rPr>
    </w:lvl>
    <w:lvl w:ilvl="1" w:tplc="CBC864DA">
      <w:start w:val="1"/>
      <w:numFmt w:val="bullet"/>
      <w:lvlText w:val="o"/>
      <w:lvlJc w:val="left"/>
      <w:pPr>
        <w:ind w:left="1800" w:hanging="360"/>
      </w:pPr>
      <w:rPr>
        <w:rFonts w:ascii="Courier New" w:hAnsi="Courier New" w:hint="default"/>
      </w:rPr>
    </w:lvl>
    <w:lvl w:ilvl="2" w:tplc="60F2A19C">
      <w:start w:val="1"/>
      <w:numFmt w:val="bullet"/>
      <w:lvlText w:val=""/>
      <w:lvlJc w:val="left"/>
      <w:pPr>
        <w:ind w:left="2520" w:hanging="360"/>
      </w:pPr>
      <w:rPr>
        <w:rFonts w:ascii="Wingdings" w:hAnsi="Wingdings" w:hint="default"/>
      </w:rPr>
    </w:lvl>
    <w:lvl w:ilvl="3" w:tplc="7C98718E">
      <w:start w:val="1"/>
      <w:numFmt w:val="bullet"/>
      <w:lvlText w:val=""/>
      <w:lvlJc w:val="left"/>
      <w:pPr>
        <w:ind w:left="3240" w:hanging="360"/>
      </w:pPr>
      <w:rPr>
        <w:rFonts w:ascii="Symbol" w:hAnsi="Symbol" w:hint="default"/>
      </w:rPr>
    </w:lvl>
    <w:lvl w:ilvl="4" w:tplc="CB0AB2EC">
      <w:start w:val="1"/>
      <w:numFmt w:val="bullet"/>
      <w:lvlText w:val="o"/>
      <w:lvlJc w:val="left"/>
      <w:pPr>
        <w:ind w:left="3960" w:hanging="360"/>
      </w:pPr>
      <w:rPr>
        <w:rFonts w:ascii="Courier New" w:hAnsi="Courier New" w:hint="default"/>
      </w:rPr>
    </w:lvl>
    <w:lvl w:ilvl="5" w:tplc="99282A5A">
      <w:start w:val="1"/>
      <w:numFmt w:val="bullet"/>
      <w:lvlText w:val=""/>
      <w:lvlJc w:val="left"/>
      <w:pPr>
        <w:ind w:left="4680" w:hanging="360"/>
      </w:pPr>
      <w:rPr>
        <w:rFonts w:ascii="Wingdings" w:hAnsi="Wingdings" w:hint="default"/>
      </w:rPr>
    </w:lvl>
    <w:lvl w:ilvl="6" w:tplc="43A68B7A">
      <w:start w:val="1"/>
      <w:numFmt w:val="bullet"/>
      <w:lvlText w:val=""/>
      <w:lvlJc w:val="left"/>
      <w:pPr>
        <w:ind w:left="5400" w:hanging="360"/>
      </w:pPr>
      <w:rPr>
        <w:rFonts w:ascii="Symbol" w:hAnsi="Symbol" w:hint="default"/>
      </w:rPr>
    </w:lvl>
    <w:lvl w:ilvl="7" w:tplc="4780667C">
      <w:start w:val="1"/>
      <w:numFmt w:val="bullet"/>
      <w:lvlText w:val="o"/>
      <w:lvlJc w:val="left"/>
      <w:pPr>
        <w:ind w:left="6120" w:hanging="360"/>
      </w:pPr>
      <w:rPr>
        <w:rFonts w:ascii="Courier New" w:hAnsi="Courier New" w:hint="default"/>
      </w:rPr>
    </w:lvl>
    <w:lvl w:ilvl="8" w:tplc="11F8944A">
      <w:start w:val="1"/>
      <w:numFmt w:val="bullet"/>
      <w:lvlText w:val=""/>
      <w:lvlJc w:val="left"/>
      <w:pPr>
        <w:ind w:left="6840" w:hanging="360"/>
      </w:pPr>
      <w:rPr>
        <w:rFonts w:ascii="Wingdings" w:hAnsi="Wingdings" w:hint="default"/>
      </w:rPr>
    </w:lvl>
  </w:abstractNum>
  <w:abstractNum w:abstractNumId="22" w15:restartNumberingAfterBreak="0">
    <w:nsid w:val="7DD472FC"/>
    <w:multiLevelType w:val="hybridMultilevel"/>
    <w:tmpl w:val="143A7356"/>
    <w:lvl w:ilvl="0" w:tplc="ACB63E74">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4"/>
  </w:num>
  <w:num w:numId="4">
    <w:abstractNumId w:val="6"/>
  </w:num>
  <w:num w:numId="5">
    <w:abstractNumId w:val="22"/>
  </w:num>
  <w:num w:numId="6">
    <w:abstractNumId w:val="5"/>
  </w:num>
  <w:num w:numId="7">
    <w:abstractNumId w:val="20"/>
  </w:num>
  <w:num w:numId="8">
    <w:abstractNumId w:val="10"/>
  </w:num>
  <w:num w:numId="9">
    <w:abstractNumId w:val="12"/>
  </w:num>
  <w:num w:numId="10">
    <w:abstractNumId w:val="3"/>
  </w:num>
  <w:num w:numId="11">
    <w:abstractNumId w:val="4"/>
  </w:num>
  <w:num w:numId="12">
    <w:abstractNumId w:val="15"/>
  </w:num>
  <w:num w:numId="13">
    <w:abstractNumId w:val="2"/>
  </w:num>
  <w:num w:numId="14">
    <w:abstractNumId w:val="7"/>
  </w:num>
  <w:num w:numId="15">
    <w:abstractNumId w:val="17"/>
  </w:num>
  <w:num w:numId="16">
    <w:abstractNumId w:val="18"/>
  </w:num>
  <w:num w:numId="17">
    <w:abstractNumId w:val="21"/>
  </w:num>
  <w:num w:numId="18">
    <w:abstractNumId w:val="8"/>
  </w:num>
  <w:num w:numId="19">
    <w:abstractNumId w:val="9"/>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1"/>
  </w:num>
  <w:num w:numId="28">
    <w:abstractNumId w:val="0"/>
  </w:num>
  <w:num w:numId="29">
    <w:abstractNumId w:val="11"/>
  </w:num>
  <w:num w:numId="30">
    <w:abstractNumId w:val="9"/>
  </w:num>
  <w:num w:numId="31">
    <w:abstractNumId w:val="21"/>
  </w:num>
  <w:num w:numId="32">
    <w:abstractNumId w:val="0"/>
  </w:num>
  <w:num w:numId="33">
    <w:abstractNumId w:val="13"/>
  </w:num>
  <w:num w:numId="34">
    <w:abstractNumId w:val="9"/>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EC"/>
    <w:rsid w:val="00003928"/>
    <w:rsid w:val="00004388"/>
    <w:rsid w:val="00004716"/>
    <w:rsid w:val="00006E8B"/>
    <w:rsid w:val="00010150"/>
    <w:rsid w:val="0001197A"/>
    <w:rsid w:val="00012500"/>
    <w:rsid w:val="00013202"/>
    <w:rsid w:val="00014091"/>
    <w:rsid w:val="000146FB"/>
    <w:rsid w:val="000166A2"/>
    <w:rsid w:val="000206FD"/>
    <w:rsid w:val="00021552"/>
    <w:rsid w:val="00022CB3"/>
    <w:rsid w:val="00023F77"/>
    <w:rsid w:val="000262E4"/>
    <w:rsid w:val="0002659F"/>
    <w:rsid w:val="00027015"/>
    <w:rsid w:val="000277D1"/>
    <w:rsid w:val="00027B71"/>
    <w:rsid w:val="00030172"/>
    <w:rsid w:val="00030F13"/>
    <w:rsid w:val="000322F8"/>
    <w:rsid w:val="000332F5"/>
    <w:rsid w:val="00033A7F"/>
    <w:rsid w:val="00040440"/>
    <w:rsid w:val="00040B6B"/>
    <w:rsid w:val="00040E58"/>
    <w:rsid w:val="0004161F"/>
    <w:rsid w:val="00041E3F"/>
    <w:rsid w:val="000431D5"/>
    <w:rsid w:val="00043944"/>
    <w:rsid w:val="00045520"/>
    <w:rsid w:val="00046653"/>
    <w:rsid w:val="000469E4"/>
    <w:rsid w:val="00051341"/>
    <w:rsid w:val="00051BC3"/>
    <w:rsid w:val="00052838"/>
    <w:rsid w:val="00052BA9"/>
    <w:rsid w:val="00055B90"/>
    <w:rsid w:val="00057953"/>
    <w:rsid w:val="000604D6"/>
    <w:rsid w:val="000613B9"/>
    <w:rsid w:val="000613EF"/>
    <w:rsid w:val="000627C0"/>
    <w:rsid w:val="000627C3"/>
    <w:rsid w:val="00063AB0"/>
    <w:rsid w:val="00065057"/>
    <w:rsid w:val="00065C00"/>
    <w:rsid w:val="00066B42"/>
    <w:rsid w:val="0006758E"/>
    <w:rsid w:val="00070CE0"/>
    <w:rsid w:val="00070F43"/>
    <w:rsid w:val="000715D0"/>
    <w:rsid w:val="000718EC"/>
    <w:rsid w:val="000719C6"/>
    <w:rsid w:val="00071C43"/>
    <w:rsid w:val="000726AF"/>
    <w:rsid w:val="00072DBB"/>
    <w:rsid w:val="00073FFB"/>
    <w:rsid w:val="00075B31"/>
    <w:rsid w:val="00077214"/>
    <w:rsid w:val="000776C1"/>
    <w:rsid w:val="00082B17"/>
    <w:rsid w:val="00082EBB"/>
    <w:rsid w:val="00083709"/>
    <w:rsid w:val="00084501"/>
    <w:rsid w:val="000859F2"/>
    <w:rsid w:val="00085A69"/>
    <w:rsid w:val="00086F09"/>
    <w:rsid w:val="000905A1"/>
    <w:rsid w:val="0009114D"/>
    <w:rsid w:val="00091A23"/>
    <w:rsid w:val="00091C7C"/>
    <w:rsid w:val="00092C8A"/>
    <w:rsid w:val="00092F28"/>
    <w:rsid w:val="0009302D"/>
    <w:rsid w:val="00093205"/>
    <w:rsid w:val="000935FA"/>
    <w:rsid w:val="00093EC8"/>
    <w:rsid w:val="0009432F"/>
    <w:rsid w:val="00094AE0"/>
    <w:rsid w:val="00094C94"/>
    <w:rsid w:val="00095136"/>
    <w:rsid w:val="000965DD"/>
    <w:rsid w:val="000966CD"/>
    <w:rsid w:val="0009768A"/>
    <w:rsid w:val="000A00A6"/>
    <w:rsid w:val="000A0AFB"/>
    <w:rsid w:val="000A16A3"/>
    <w:rsid w:val="000A21F0"/>
    <w:rsid w:val="000A2BF0"/>
    <w:rsid w:val="000A3F58"/>
    <w:rsid w:val="000A503A"/>
    <w:rsid w:val="000A516A"/>
    <w:rsid w:val="000A5D89"/>
    <w:rsid w:val="000A629D"/>
    <w:rsid w:val="000B091A"/>
    <w:rsid w:val="000B142E"/>
    <w:rsid w:val="000B145D"/>
    <w:rsid w:val="000B1EC8"/>
    <w:rsid w:val="000B5F35"/>
    <w:rsid w:val="000B6E7F"/>
    <w:rsid w:val="000B7685"/>
    <w:rsid w:val="000C057E"/>
    <w:rsid w:val="000C11C5"/>
    <w:rsid w:val="000C133E"/>
    <w:rsid w:val="000C1593"/>
    <w:rsid w:val="000C15C0"/>
    <w:rsid w:val="000C25A9"/>
    <w:rsid w:val="000C390C"/>
    <w:rsid w:val="000C459B"/>
    <w:rsid w:val="000C4D2B"/>
    <w:rsid w:val="000C6017"/>
    <w:rsid w:val="000C6AE4"/>
    <w:rsid w:val="000C76E3"/>
    <w:rsid w:val="000C77CB"/>
    <w:rsid w:val="000D0293"/>
    <w:rsid w:val="000D054E"/>
    <w:rsid w:val="000D0725"/>
    <w:rsid w:val="000D0A75"/>
    <w:rsid w:val="000D19F0"/>
    <w:rsid w:val="000D1B67"/>
    <w:rsid w:val="000D64AB"/>
    <w:rsid w:val="000D6D18"/>
    <w:rsid w:val="000E1BF7"/>
    <w:rsid w:val="000E367C"/>
    <w:rsid w:val="000E3719"/>
    <w:rsid w:val="000E3C70"/>
    <w:rsid w:val="000E49D9"/>
    <w:rsid w:val="000E4BB4"/>
    <w:rsid w:val="000E528A"/>
    <w:rsid w:val="000E75A1"/>
    <w:rsid w:val="000F1560"/>
    <w:rsid w:val="000F15DB"/>
    <w:rsid w:val="000F1819"/>
    <w:rsid w:val="000F18F4"/>
    <w:rsid w:val="000F2709"/>
    <w:rsid w:val="000F32C5"/>
    <w:rsid w:val="000F4ABF"/>
    <w:rsid w:val="000F7292"/>
    <w:rsid w:val="000F7654"/>
    <w:rsid w:val="00100D1F"/>
    <w:rsid w:val="00101FBF"/>
    <w:rsid w:val="0010507C"/>
    <w:rsid w:val="00106666"/>
    <w:rsid w:val="00107A94"/>
    <w:rsid w:val="00110099"/>
    <w:rsid w:val="00110158"/>
    <w:rsid w:val="00110653"/>
    <w:rsid w:val="00111952"/>
    <w:rsid w:val="001134A0"/>
    <w:rsid w:val="00113EA5"/>
    <w:rsid w:val="00114D4C"/>
    <w:rsid w:val="001151A6"/>
    <w:rsid w:val="0011586C"/>
    <w:rsid w:val="001162F0"/>
    <w:rsid w:val="00116433"/>
    <w:rsid w:val="001176C3"/>
    <w:rsid w:val="00117B7D"/>
    <w:rsid w:val="00121134"/>
    <w:rsid w:val="001239A3"/>
    <w:rsid w:val="0012477C"/>
    <w:rsid w:val="0012480C"/>
    <w:rsid w:val="00124D86"/>
    <w:rsid w:val="00124F52"/>
    <w:rsid w:val="00124FFF"/>
    <w:rsid w:val="001250C2"/>
    <w:rsid w:val="001256F8"/>
    <w:rsid w:val="00125C60"/>
    <w:rsid w:val="001260A2"/>
    <w:rsid w:val="00127AB2"/>
    <w:rsid w:val="001301F3"/>
    <w:rsid w:val="00130A8A"/>
    <w:rsid w:val="001332F2"/>
    <w:rsid w:val="00133876"/>
    <w:rsid w:val="0013469B"/>
    <w:rsid w:val="00134D7E"/>
    <w:rsid w:val="00135DC9"/>
    <w:rsid w:val="00140749"/>
    <w:rsid w:val="00141167"/>
    <w:rsid w:val="0014131D"/>
    <w:rsid w:val="001423F5"/>
    <w:rsid w:val="001424BF"/>
    <w:rsid w:val="00142944"/>
    <w:rsid w:val="001454B9"/>
    <w:rsid w:val="00145540"/>
    <w:rsid w:val="00146FDE"/>
    <w:rsid w:val="00150383"/>
    <w:rsid w:val="00151B0D"/>
    <w:rsid w:val="0015244E"/>
    <w:rsid w:val="00152570"/>
    <w:rsid w:val="0015454D"/>
    <w:rsid w:val="001547B6"/>
    <w:rsid w:val="00154DAD"/>
    <w:rsid w:val="001562EB"/>
    <w:rsid w:val="00156D84"/>
    <w:rsid w:val="001611FE"/>
    <w:rsid w:val="00162391"/>
    <w:rsid w:val="00163194"/>
    <w:rsid w:val="00163D74"/>
    <w:rsid w:val="00165378"/>
    <w:rsid w:val="00167CED"/>
    <w:rsid w:val="00170505"/>
    <w:rsid w:val="0017080A"/>
    <w:rsid w:val="0017115B"/>
    <w:rsid w:val="00171345"/>
    <w:rsid w:val="00172B03"/>
    <w:rsid w:val="001737D9"/>
    <w:rsid w:val="001743F2"/>
    <w:rsid w:val="001747D9"/>
    <w:rsid w:val="0017707F"/>
    <w:rsid w:val="0017716A"/>
    <w:rsid w:val="0018015D"/>
    <w:rsid w:val="00180327"/>
    <w:rsid w:val="00180E50"/>
    <w:rsid w:val="00180F2B"/>
    <w:rsid w:val="00182657"/>
    <w:rsid w:val="00184113"/>
    <w:rsid w:val="00185615"/>
    <w:rsid w:val="0018649C"/>
    <w:rsid w:val="00186858"/>
    <w:rsid w:val="00190C90"/>
    <w:rsid w:val="00193CA5"/>
    <w:rsid w:val="00194134"/>
    <w:rsid w:val="001946B0"/>
    <w:rsid w:val="001950D6"/>
    <w:rsid w:val="00195DD6"/>
    <w:rsid w:val="00196DF7"/>
    <w:rsid w:val="001A193B"/>
    <w:rsid w:val="001A1CAF"/>
    <w:rsid w:val="001A3ACD"/>
    <w:rsid w:val="001A5ACF"/>
    <w:rsid w:val="001A7AF6"/>
    <w:rsid w:val="001A7B6A"/>
    <w:rsid w:val="001B00F3"/>
    <w:rsid w:val="001B13B1"/>
    <w:rsid w:val="001B1B9D"/>
    <w:rsid w:val="001B3525"/>
    <w:rsid w:val="001B3625"/>
    <w:rsid w:val="001B397C"/>
    <w:rsid w:val="001B6848"/>
    <w:rsid w:val="001B79CC"/>
    <w:rsid w:val="001C1685"/>
    <w:rsid w:val="001C21AD"/>
    <w:rsid w:val="001C26ED"/>
    <w:rsid w:val="001C45E9"/>
    <w:rsid w:val="001C4E47"/>
    <w:rsid w:val="001C55CD"/>
    <w:rsid w:val="001C649C"/>
    <w:rsid w:val="001C6B65"/>
    <w:rsid w:val="001D0108"/>
    <w:rsid w:val="001D053A"/>
    <w:rsid w:val="001D19FD"/>
    <w:rsid w:val="001D209D"/>
    <w:rsid w:val="001D40D3"/>
    <w:rsid w:val="001D5774"/>
    <w:rsid w:val="001D6646"/>
    <w:rsid w:val="001D666A"/>
    <w:rsid w:val="001E03EC"/>
    <w:rsid w:val="001E2B2F"/>
    <w:rsid w:val="001E40C4"/>
    <w:rsid w:val="001E5B84"/>
    <w:rsid w:val="001E6292"/>
    <w:rsid w:val="001E6E32"/>
    <w:rsid w:val="001F0F2F"/>
    <w:rsid w:val="001F1675"/>
    <w:rsid w:val="001F2B59"/>
    <w:rsid w:val="001F498C"/>
    <w:rsid w:val="001F5068"/>
    <w:rsid w:val="001F6456"/>
    <w:rsid w:val="001F7DE7"/>
    <w:rsid w:val="00200A95"/>
    <w:rsid w:val="00201E25"/>
    <w:rsid w:val="00202B2F"/>
    <w:rsid w:val="00203D94"/>
    <w:rsid w:val="00205622"/>
    <w:rsid w:val="00206238"/>
    <w:rsid w:val="00206391"/>
    <w:rsid w:val="00207905"/>
    <w:rsid w:val="00210B40"/>
    <w:rsid w:val="002117FD"/>
    <w:rsid w:val="00211ED9"/>
    <w:rsid w:val="00212600"/>
    <w:rsid w:val="00213459"/>
    <w:rsid w:val="00213DDC"/>
    <w:rsid w:val="00215FB3"/>
    <w:rsid w:val="002169DC"/>
    <w:rsid w:val="002206C9"/>
    <w:rsid w:val="002208F9"/>
    <w:rsid w:val="002214CA"/>
    <w:rsid w:val="00221C2C"/>
    <w:rsid w:val="00222195"/>
    <w:rsid w:val="00222D3F"/>
    <w:rsid w:val="002241B1"/>
    <w:rsid w:val="00226163"/>
    <w:rsid w:val="002275A7"/>
    <w:rsid w:val="00230F7C"/>
    <w:rsid w:val="00232D2B"/>
    <w:rsid w:val="0023481C"/>
    <w:rsid w:val="0023529A"/>
    <w:rsid w:val="0023699C"/>
    <w:rsid w:val="00236B54"/>
    <w:rsid w:val="0023778A"/>
    <w:rsid w:val="002379AC"/>
    <w:rsid w:val="00241062"/>
    <w:rsid w:val="00241D2B"/>
    <w:rsid w:val="002434C9"/>
    <w:rsid w:val="002440A2"/>
    <w:rsid w:val="0024417B"/>
    <w:rsid w:val="002456B3"/>
    <w:rsid w:val="0024579B"/>
    <w:rsid w:val="00246E83"/>
    <w:rsid w:val="00250CF9"/>
    <w:rsid w:val="00251D54"/>
    <w:rsid w:val="0025259E"/>
    <w:rsid w:val="00252603"/>
    <w:rsid w:val="00254624"/>
    <w:rsid w:val="00254DA1"/>
    <w:rsid w:val="00261106"/>
    <w:rsid w:val="00261E85"/>
    <w:rsid w:val="00262154"/>
    <w:rsid w:val="00263312"/>
    <w:rsid w:val="00264276"/>
    <w:rsid w:val="00264F68"/>
    <w:rsid w:val="0026562C"/>
    <w:rsid w:val="00265FCB"/>
    <w:rsid w:val="0026632B"/>
    <w:rsid w:val="00267B14"/>
    <w:rsid w:val="002713A4"/>
    <w:rsid w:val="00272C22"/>
    <w:rsid w:val="00273783"/>
    <w:rsid w:val="00274AC3"/>
    <w:rsid w:val="00275256"/>
    <w:rsid w:val="002756DE"/>
    <w:rsid w:val="00275795"/>
    <w:rsid w:val="002760FF"/>
    <w:rsid w:val="00276656"/>
    <w:rsid w:val="0027770C"/>
    <w:rsid w:val="0028037C"/>
    <w:rsid w:val="002804D4"/>
    <w:rsid w:val="00281A44"/>
    <w:rsid w:val="00281C4E"/>
    <w:rsid w:val="002826B1"/>
    <w:rsid w:val="00285443"/>
    <w:rsid w:val="00285778"/>
    <w:rsid w:val="002873C4"/>
    <w:rsid w:val="00291292"/>
    <w:rsid w:val="00293342"/>
    <w:rsid w:val="002941AB"/>
    <w:rsid w:val="002945B0"/>
    <w:rsid w:val="0029531D"/>
    <w:rsid w:val="0029570C"/>
    <w:rsid w:val="00296273"/>
    <w:rsid w:val="002977EF"/>
    <w:rsid w:val="00297E04"/>
    <w:rsid w:val="00297E20"/>
    <w:rsid w:val="002A1F38"/>
    <w:rsid w:val="002A245D"/>
    <w:rsid w:val="002A28A6"/>
    <w:rsid w:val="002A2C42"/>
    <w:rsid w:val="002A303B"/>
    <w:rsid w:val="002A3A68"/>
    <w:rsid w:val="002A40B2"/>
    <w:rsid w:val="002B0E24"/>
    <w:rsid w:val="002B5843"/>
    <w:rsid w:val="002B5BA2"/>
    <w:rsid w:val="002B6503"/>
    <w:rsid w:val="002B6710"/>
    <w:rsid w:val="002B7F47"/>
    <w:rsid w:val="002C200C"/>
    <w:rsid w:val="002C25F0"/>
    <w:rsid w:val="002C3FDC"/>
    <w:rsid w:val="002C43AB"/>
    <w:rsid w:val="002C4A68"/>
    <w:rsid w:val="002C541A"/>
    <w:rsid w:val="002C7AF3"/>
    <w:rsid w:val="002D02A6"/>
    <w:rsid w:val="002D1EF0"/>
    <w:rsid w:val="002D4F00"/>
    <w:rsid w:val="002D550F"/>
    <w:rsid w:val="002D5758"/>
    <w:rsid w:val="002E00C5"/>
    <w:rsid w:val="002E0E6E"/>
    <w:rsid w:val="002E1190"/>
    <w:rsid w:val="002E12D4"/>
    <w:rsid w:val="002E195C"/>
    <w:rsid w:val="002E28AB"/>
    <w:rsid w:val="002E39B7"/>
    <w:rsid w:val="002E3E83"/>
    <w:rsid w:val="002E4BA8"/>
    <w:rsid w:val="002E5AA2"/>
    <w:rsid w:val="002E615B"/>
    <w:rsid w:val="002E62EC"/>
    <w:rsid w:val="002E6879"/>
    <w:rsid w:val="002E778B"/>
    <w:rsid w:val="002E7D36"/>
    <w:rsid w:val="002F032D"/>
    <w:rsid w:val="002F1878"/>
    <w:rsid w:val="002F2F35"/>
    <w:rsid w:val="002F3266"/>
    <w:rsid w:val="002F415D"/>
    <w:rsid w:val="002F52AA"/>
    <w:rsid w:val="002F57A8"/>
    <w:rsid w:val="002F5B81"/>
    <w:rsid w:val="002F6792"/>
    <w:rsid w:val="002F67DB"/>
    <w:rsid w:val="002F7AFC"/>
    <w:rsid w:val="0030007B"/>
    <w:rsid w:val="00300FE6"/>
    <w:rsid w:val="003015DD"/>
    <w:rsid w:val="00301FEB"/>
    <w:rsid w:val="00302743"/>
    <w:rsid w:val="003028A3"/>
    <w:rsid w:val="00302C67"/>
    <w:rsid w:val="00303D6F"/>
    <w:rsid w:val="00305074"/>
    <w:rsid w:val="003063B4"/>
    <w:rsid w:val="00307087"/>
    <w:rsid w:val="00307DEB"/>
    <w:rsid w:val="00310E3D"/>
    <w:rsid w:val="00311A03"/>
    <w:rsid w:val="0031215D"/>
    <w:rsid w:val="00312A7A"/>
    <w:rsid w:val="00315270"/>
    <w:rsid w:val="00315608"/>
    <w:rsid w:val="00315F79"/>
    <w:rsid w:val="003161CA"/>
    <w:rsid w:val="00317F4A"/>
    <w:rsid w:val="003209AB"/>
    <w:rsid w:val="003210A7"/>
    <w:rsid w:val="003219A2"/>
    <w:rsid w:val="003231C7"/>
    <w:rsid w:val="0032356F"/>
    <w:rsid w:val="00323A7B"/>
    <w:rsid w:val="00323AC4"/>
    <w:rsid w:val="0032546C"/>
    <w:rsid w:val="003303E8"/>
    <w:rsid w:val="00330A4B"/>
    <w:rsid w:val="0033146E"/>
    <w:rsid w:val="00331DF5"/>
    <w:rsid w:val="00335219"/>
    <w:rsid w:val="00335DF9"/>
    <w:rsid w:val="0033736F"/>
    <w:rsid w:val="00341FF1"/>
    <w:rsid w:val="00342B65"/>
    <w:rsid w:val="00342D9A"/>
    <w:rsid w:val="00342F71"/>
    <w:rsid w:val="003432C2"/>
    <w:rsid w:val="003433B4"/>
    <w:rsid w:val="00343DFC"/>
    <w:rsid w:val="00343F72"/>
    <w:rsid w:val="00344DA3"/>
    <w:rsid w:val="00345134"/>
    <w:rsid w:val="00345250"/>
    <w:rsid w:val="0034559F"/>
    <w:rsid w:val="003458E4"/>
    <w:rsid w:val="003475C9"/>
    <w:rsid w:val="00351BDC"/>
    <w:rsid w:val="0035310D"/>
    <w:rsid w:val="003542EC"/>
    <w:rsid w:val="00354E28"/>
    <w:rsid w:val="0035509C"/>
    <w:rsid w:val="00355560"/>
    <w:rsid w:val="003567BD"/>
    <w:rsid w:val="00357198"/>
    <w:rsid w:val="00357666"/>
    <w:rsid w:val="0035794F"/>
    <w:rsid w:val="003579E8"/>
    <w:rsid w:val="00357C2E"/>
    <w:rsid w:val="00357E02"/>
    <w:rsid w:val="00360DE2"/>
    <w:rsid w:val="00360F65"/>
    <w:rsid w:val="003627AA"/>
    <w:rsid w:val="00363CC8"/>
    <w:rsid w:val="003656B8"/>
    <w:rsid w:val="0036578D"/>
    <w:rsid w:val="0036778C"/>
    <w:rsid w:val="00367B7B"/>
    <w:rsid w:val="00373420"/>
    <w:rsid w:val="003735B6"/>
    <w:rsid w:val="00373649"/>
    <w:rsid w:val="00374BFD"/>
    <w:rsid w:val="00375045"/>
    <w:rsid w:val="003751D7"/>
    <w:rsid w:val="003760DE"/>
    <w:rsid w:val="00376154"/>
    <w:rsid w:val="003762F3"/>
    <w:rsid w:val="003769A7"/>
    <w:rsid w:val="003800BA"/>
    <w:rsid w:val="0038188C"/>
    <w:rsid w:val="00381C9B"/>
    <w:rsid w:val="003822A3"/>
    <w:rsid w:val="003824DE"/>
    <w:rsid w:val="0038348E"/>
    <w:rsid w:val="003840AE"/>
    <w:rsid w:val="00386004"/>
    <w:rsid w:val="00386176"/>
    <w:rsid w:val="003861F9"/>
    <w:rsid w:val="00386351"/>
    <w:rsid w:val="003868F9"/>
    <w:rsid w:val="00386F13"/>
    <w:rsid w:val="00387807"/>
    <w:rsid w:val="00391CA2"/>
    <w:rsid w:val="00391D2B"/>
    <w:rsid w:val="00392325"/>
    <w:rsid w:val="0039307A"/>
    <w:rsid w:val="003935E8"/>
    <w:rsid w:val="0039405B"/>
    <w:rsid w:val="003941D2"/>
    <w:rsid w:val="00394590"/>
    <w:rsid w:val="00394F64"/>
    <w:rsid w:val="003A3542"/>
    <w:rsid w:val="003A4D98"/>
    <w:rsid w:val="003A6777"/>
    <w:rsid w:val="003A7940"/>
    <w:rsid w:val="003B09EC"/>
    <w:rsid w:val="003B1D92"/>
    <w:rsid w:val="003B3012"/>
    <w:rsid w:val="003B3FED"/>
    <w:rsid w:val="003B4EA4"/>
    <w:rsid w:val="003B54A0"/>
    <w:rsid w:val="003B6147"/>
    <w:rsid w:val="003B7069"/>
    <w:rsid w:val="003C1C28"/>
    <w:rsid w:val="003C1D0A"/>
    <w:rsid w:val="003C2ECD"/>
    <w:rsid w:val="003C4191"/>
    <w:rsid w:val="003C4476"/>
    <w:rsid w:val="003C4598"/>
    <w:rsid w:val="003C4FC2"/>
    <w:rsid w:val="003C596C"/>
    <w:rsid w:val="003C5DE8"/>
    <w:rsid w:val="003C6838"/>
    <w:rsid w:val="003C7A39"/>
    <w:rsid w:val="003C7E9A"/>
    <w:rsid w:val="003D0C6F"/>
    <w:rsid w:val="003D1422"/>
    <w:rsid w:val="003D1799"/>
    <w:rsid w:val="003D3102"/>
    <w:rsid w:val="003D3CE8"/>
    <w:rsid w:val="003D63A4"/>
    <w:rsid w:val="003D681F"/>
    <w:rsid w:val="003D6D87"/>
    <w:rsid w:val="003D730E"/>
    <w:rsid w:val="003D7962"/>
    <w:rsid w:val="003D7D8B"/>
    <w:rsid w:val="003E0852"/>
    <w:rsid w:val="003E0B8E"/>
    <w:rsid w:val="003E283C"/>
    <w:rsid w:val="003E2AC9"/>
    <w:rsid w:val="003E36F5"/>
    <w:rsid w:val="003E3922"/>
    <w:rsid w:val="003E3F92"/>
    <w:rsid w:val="003E44EA"/>
    <w:rsid w:val="003E61FD"/>
    <w:rsid w:val="003E672E"/>
    <w:rsid w:val="003E706D"/>
    <w:rsid w:val="003E7164"/>
    <w:rsid w:val="003E728D"/>
    <w:rsid w:val="003E7810"/>
    <w:rsid w:val="003F0392"/>
    <w:rsid w:val="003F157D"/>
    <w:rsid w:val="003F16EE"/>
    <w:rsid w:val="003F3716"/>
    <w:rsid w:val="003F43AD"/>
    <w:rsid w:val="003F46DB"/>
    <w:rsid w:val="003F4902"/>
    <w:rsid w:val="003F4B85"/>
    <w:rsid w:val="003F57C3"/>
    <w:rsid w:val="003F66AE"/>
    <w:rsid w:val="003F69A8"/>
    <w:rsid w:val="003F77EC"/>
    <w:rsid w:val="003F781F"/>
    <w:rsid w:val="0040297C"/>
    <w:rsid w:val="004068D8"/>
    <w:rsid w:val="00407398"/>
    <w:rsid w:val="00411C99"/>
    <w:rsid w:val="004121C0"/>
    <w:rsid w:val="00415A96"/>
    <w:rsid w:val="0041630A"/>
    <w:rsid w:val="0041660F"/>
    <w:rsid w:val="00420036"/>
    <w:rsid w:val="0042080A"/>
    <w:rsid w:val="00421A9F"/>
    <w:rsid w:val="0042360C"/>
    <w:rsid w:val="00424110"/>
    <w:rsid w:val="004251CA"/>
    <w:rsid w:val="004258A0"/>
    <w:rsid w:val="00425B08"/>
    <w:rsid w:val="00426B34"/>
    <w:rsid w:val="00427595"/>
    <w:rsid w:val="00430A14"/>
    <w:rsid w:val="00430AD3"/>
    <w:rsid w:val="00431606"/>
    <w:rsid w:val="0043321D"/>
    <w:rsid w:val="004365F2"/>
    <w:rsid w:val="00440451"/>
    <w:rsid w:val="00440B79"/>
    <w:rsid w:val="0044109B"/>
    <w:rsid w:val="00441AD3"/>
    <w:rsid w:val="00443035"/>
    <w:rsid w:val="0044341E"/>
    <w:rsid w:val="00443BE2"/>
    <w:rsid w:val="00444064"/>
    <w:rsid w:val="0044548D"/>
    <w:rsid w:val="004455DB"/>
    <w:rsid w:val="00445746"/>
    <w:rsid w:val="004462D1"/>
    <w:rsid w:val="0044744B"/>
    <w:rsid w:val="00447468"/>
    <w:rsid w:val="00450437"/>
    <w:rsid w:val="004517BF"/>
    <w:rsid w:val="00451B15"/>
    <w:rsid w:val="00452B7C"/>
    <w:rsid w:val="00453460"/>
    <w:rsid w:val="00454921"/>
    <w:rsid w:val="00456396"/>
    <w:rsid w:val="0045649C"/>
    <w:rsid w:val="00456B4E"/>
    <w:rsid w:val="00457275"/>
    <w:rsid w:val="00460C61"/>
    <w:rsid w:val="00461594"/>
    <w:rsid w:val="00463207"/>
    <w:rsid w:val="0046332E"/>
    <w:rsid w:val="00463AA0"/>
    <w:rsid w:val="00465173"/>
    <w:rsid w:val="00465F27"/>
    <w:rsid w:val="00467762"/>
    <w:rsid w:val="00467D25"/>
    <w:rsid w:val="004706F7"/>
    <w:rsid w:val="00471B01"/>
    <w:rsid w:val="00471D1A"/>
    <w:rsid w:val="00472D8C"/>
    <w:rsid w:val="00473313"/>
    <w:rsid w:val="004740AC"/>
    <w:rsid w:val="00474CC7"/>
    <w:rsid w:val="004759FF"/>
    <w:rsid w:val="00476386"/>
    <w:rsid w:val="004765AC"/>
    <w:rsid w:val="004770DA"/>
    <w:rsid w:val="00477B36"/>
    <w:rsid w:val="00477FA9"/>
    <w:rsid w:val="004807E3"/>
    <w:rsid w:val="00481F47"/>
    <w:rsid w:val="00482F8E"/>
    <w:rsid w:val="00483060"/>
    <w:rsid w:val="00484541"/>
    <w:rsid w:val="0048477F"/>
    <w:rsid w:val="0048698E"/>
    <w:rsid w:val="00487344"/>
    <w:rsid w:val="00487958"/>
    <w:rsid w:val="00490BC2"/>
    <w:rsid w:val="004919D6"/>
    <w:rsid w:val="0049257D"/>
    <w:rsid w:val="00492AF9"/>
    <w:rsid w:val="004941B0"/>
    <w:rsid w:val="004944C8"/>
    <w:rsid w:val="00494CD6"/>
    <w:rsid w:val="00496A47"/>
    <w:rsid w:val="00497DB7"/>
    <w:rsid w:val="00497E95"/>
    <w:rsid w:val="004A1CEF"/>
    <w:rsid w:val="004A3BEE"/>
    <w:rsid w:val="004A4455"/>
    <w:rsid w:val="004A4C1A"/>
    <w:rsid w:val="004A523A"/>
    <w:rsid w:val="004A58E2"/>
    <w:rsid w:val="004A7395"/>
    <w:rsid w:val="004B106A"/>
    <w:rsid w:val="004B121A"/>
    <w:rsid w:val="004B1417"/>
    <w:rsid w:val="004B161B"/>
    <w:rsid w:val="004B1A58"/>
    <w:rsid w:val="004B5BBB"/>
    <w:rsid w:val="004B6FC5"/>
    <w:rsid w:val="004B797C"/>
    <w:rsid w:val="004B7FC0"/>
    <w:rsid w:val="004C0564"/>
    <w:rsid w:val="004C147E"/>
    <w:rsid w:val="004C3544"/>
    <w:rsid w:val="004C5B51"/>
    <w:rsid w:val="004C786C"/>
    <w:rsid w:val="004D07CD"/>
    <w:rsid w:val="004D284D"/>
    <w:rsid w:val="004D2D7E"/>
    <w:rsid w:val="004D31EF"/>
    <w:rsid w:val="004D363D"/>
    <w:rsid w:val="004D47C0"/>
    <w:rsid w:val="004D4CDE"/>
    <w:rsid w:val="004D5717"/>
    <w:rsid w:val="004D5862"/>
    <w:rsid w:val="004D61D1"/>
    <w:rsid w:val="004D72CC"/>
    <w:rsid w:val="004D7629"/>
    <w:rsid w:val="004E0C81"/>
    <w:rsid w:val="004E0FDF"/>
    <w:rsid w:val="004E1413"/>
    <w:rsid w:val="004E1FD8"/>
    <w:rsid w:val="004E2EBD"/>
    <w:rsid w:val="004E408A"/>
    <w:rsid w:val="004E41FE"/>
    <w:rsid w:val="004E46C5"/>
    <w:rsid w:val="004E6819"/>
    <w:rsid w:val="004F0184"/>
    <w:rsid w:val="004F0884"/>
    <w:rsid w:val="004F4D26"/>
    <w:rsid w:val="004F5152"/>
    <w:rsid w:val="004F5A01"/>
    <w:rsid w:val="004F6B9F"/>
    <w:rsid w:val="004F6C1C"/>
    <w:rsid w:val="004F7A73"/>
    <w:rsid w:val="00500E1D"/>
    <w:rsid w:val="00500EE9"/>
    <w:rsid w:val="00500FE4"/>
    <w:rsid w:val="005019C3"/>
    <w:rsid w:val="00501FEC"/>
    <w:rsid w:val="00503777"/>
    <w:rsid w:val="00505F90"/>
    <w:rsid w:val="00507609"/>
    <w:rsid w:val="005103E6"/>
    <w:rsid w:val="00510A19"/>
    <w:rsid w:val="005111AB"/>
    <w:rsid w:val="00511E19"/>
    <w:rsid w:val="00517DC7"/>
    <w:rsid w:val="005202BA"/>
    <w:rsid w:val="0052146F"/>
    <w:rsid w:val="0052269D"/>
    <w:rsid w:val="00523E8C"/>
    <w:rsid w:val="00524237"/>
    <w:rsid w:val="00524B35"/>
    <w:rsid w:val="0052598C"/>
    <w:rsid w:val="00526354"/>
    <w:rsid w:val="00530691"/>
    <w:rsid w:val="00531036"/>
    <w:rsid w:val="00532244"/>
    <w:rsid w:val="00533122"/>
    <w:rsid w:val="005352B6"/>
    <w:rsid w:val="00535C17"/>
    <w:rsid w:val="0053665E"/>
    <w:rsid w:val="00536BF5"/>
    <w:rsid w:val="00536E91"/>
    <w:rsid w:val="00537C7A"/>
    <w:rsid w:val="00540480"/>
    <w:rsid w:val="00540BCF"/>
    <w:rsid w:val="00542915"/>
    <w:rsid w:val="005437D8"/>
    <w:rsid w:val="00543D05"/>
    <w:rsid w:val="005444CD"/>
    <w:rsid w:val="00545011"/>
    <w:rsid w:val="005452E5"/>
    <w:rsid w:val="00547CFC"/>
    <w:rsid w:val="0055005D"/>
    <w:rsid w:val="0055111C"/>
    <w:rsid w:val="00551877"/>
    <w:rsid w:val="00551EDA"/>
    <w:rsid w:val="005522D6"/>
    <w:rsid w:val="0055232A"/>
    <w:rsid w:val="00553073"/>
    <w:rsid w:val="005535A6"/>
    <w:rsid w:val="0055385E"/>
    <w:rsid w:val="0055401C"/>
    <w:rsid w:val="00554192"/>
    <w:rsid w:val="00554829"/>
    <w:rsid w:val="00555C10"/>
    <w:rsid w:val="00556C76"/>
    <w:rsid w:val="0055767A"/>
    <w:rsid w:val="00557A02"/>
    <w:rsid w:val="00557DB1"/>
    <w:rsid w:val="005601EB"/>
    <w:rsid w:val="00560D56"/>
    <w:rsid w:val="0056195D"/>
    <w:rsid w:val="005632A0"/>
    <w:rsid w:val="00564018"/>
    <w:rsid w:val="00564800"/>
    <w:rsid w:val="0056502B"/>
    <w:rsid w:val="005667F6"/>
    <w:rsid w:val="00566D4B"/>
    <w:rsid w:val="005675CB"/>
    <w:rsid w:val="005676CE"/>
    <w:rsid w:val="00567705"/>
    <w:rsid w:val="00570ECD"/>
    <w:rsid w:val="00570F3F"/>
    <w:rsid w:val="00572300"/>
    <w:rsid w:val="00572A9C"/>
    <w:rsid w:val="00572CDE"/>
    <w:rsid w:val="00572FA1"/>
    <w:rsid w:val="00574054"/>
    <w:rsid w:val="00574452"/>
    <w:rsid w:val="00576EEC"/>
    <w:rsid w:val="00576F4D"/>
    <w:rsid w:val="0057710E"/>
    <w:rsid w:val="005776FA"/>
    <w:rsid w:val="00577AD6"/>
    <w:rsid w:val="005800EB"/>
    <w:rsid w:val="00582D79"/>
    <w:rsid w:val="00583323"/>
    <w:rsid w:val="005840F4"/>
    <w:rsid w:val="0058577C"/>
    <w:rsid w:val="00585934"/>
    <w:rsid w:val="00586347"/>
    <w:rsid w:val="00586846"/>
    <w:rsid w:val="00587B35"/>
    <w:rsid w:val="00587C13"/>
    <w:rsid w:val="005909AD"/>
    <w:rsid w:val="00593AF5"/>
    <w:rsid w:val="00594CEC"/>
    <w:rsid w:val="00596930"/>
    <w:rsid w:val="005970AD"/>
    <w:rsid w:val="005A1463"/>
    <w:rsid w:val="005A2DBC"/>
    <w:rsid w:val="005A382A"/>
    <w:rsid w:val="005A47B6"/>
    <w:rsid w:val="005A59B1"/>
    <w:rsid w:val="005A5B12"/>
    <w:rsid w:val="005A5E7D"/>
    <w:rsid w:val="005A7958"/>
    <w:rsid w:val="005A7A21"/>
    <w:rsid w:val="005B08F5"/>
    <w:rsid w:val="005B2DCE"/>
    <w:rsid w:val="005B3063"/>
    <w:rsid w:val="005B6099"/>
    <w:rsid w:val="005B6AD4"/>
    <w:rsid w:val="005B6E50"/>
    <w:rsid w:val="005B7D23"/>
    <w:rsid w:val="005C007B"/>
    <w:rsid w:val="005C090D"/>
    <w:rsid w:val="005C104B"/>
    <w:rsid w:val="005C33D0"/>
    <w:rsid w:val="005C4758"/>
    <w:rsid w:val="005C62D0"/>
    <w:rsid w:val="005C696D"/>
    <w:rsid w:val="005C6B6F"/>
    <w:rsid w:val="005C76D4"/>
    <w:rsid w:val="005D02B5"/>
    <w:rsid w:val="005D1FD5"/>
    <w:rsid w:val="005D4D87"/>
    <w:rsid w:val="005D5566"/>
    <w:rsid w:val="005D7F97"/>
    <w:rsid w:val="005E0314"/>
    <w:rsid w:val="005E34AE"/>
    <w:rsid w:val="005E5C78"/>
    <w:rsid w:val="005E64E4"/>
    <w:rsid w:val="005E6A5D"/>
    <w:rsid w:val="005E6CC1"/>
    <w:rsid w:val="005E6CF5"/>
    <w:rsid w:val="005F0D5F"/>
    <w:rsid w:val="005F0F53"/>
    <w:rsid w:val="005F1EBB"/>
    <w:rsid w:val="005F201A"/>
    <w:rsid w:val="005F2508"/>
    <w:rsid w:val="005F4752"/>
    <w:rsid w:val="005F5FEB"/>
    <w:rsid w:val="005F6606"/>
    <w:rsid w:val="00600CD4"/>
    <w:rsid w:val="0060143E"/>
    <w:rsid w:val="00602210"/>
    <w:rsid w:val="00602581"/>
    <w:rsid w:val="00603206"/>
    <w:rsid w:val="0060739B"/>
    <w:rsid w:val="00607A5F"/>
    <w:rsid w:val="00607B0E"/>
    <w:rsid w:val="006111AF"/>
    <w:rsid w:val="00611366"/>
    <w:rsid w:val="00611479"/>
    <w:rsid w:val="006123CB"/>
    <w:rsid w:val="00614E8A"/>
    <w:rsid w:val="006168D7"/>
    <w:rsid w:val="0061768D"/>
    <w:rsid w:val="0062035C"/>
    <w:rsid w:val="006208F8"/>
    <w:rsid w:val="00620C69"/>
    <w:rsid w:val="00621245"/>
    <w:rsid w:val="00621B96"/>
    <w:rsid w:val="0062263E"/>
    <w:rsid w:val="0062562B"/>
    <w:rsid w:val="00625DAA"/>
    <w:rsid w:val="006260F4"/>
    <w:rsid w:val="00626B00"/>
    <w:rsid w:val="0063048A"/>
    <w:rsid w:val="0063116E"/>
    <w:rsid w:val="00632660"/>
    <w:rsid w:val="00633CE4"/>
    <w:rsid w:val="00634B0D"/>
    <w:rsid w:val="00636DE9"/>
    <w:rsid w:val="006376F5"/>
    <w:rsid w:val="00637841"/>
    <w:rsid w:val="006403B0"/>
    <w:rsid w:val="0064054F"/>
    <w:rsid w:val="00642169"/>
    <w:rsid w:val="0064325C"/>
    <w:rsid w:val="0064422D"/>
    <w:rsid w:val="00644EF9"/>
    <w:rsid w:val="00645C38"/>
    <w:rsid w:val="00646FF5"/>
    <w:rsid w:val="0064760A"/>
    <w:rsid w:val="00650F17"/>
    <w:rsid w:val="00651BC6"/>
    <w:rsid w:val="00651CF1"/>
    <w:rsid w:val="006522A1"/>
    <w:rsid w:val="006531CA"/>
    <w:rsid w:val="00654DB0"/>
    <w:rsid w:val="00655E56"/>
    <w:rsid w:val="0065647E"/>
    <w:rsid w:val="00656947"/>
    <w:rsid w:val="00656D24"/>
    <w:rsid w:val="00660F47"/>
    <w:rsid w:val="006611F0"/>
    <w:rsid w:val="00662D2F"/>
    <w:rsid w:val="006635B6"/>
    <w:rsid w:val="006651AF"/>
    <w:rsid w:val="006679EA"/>
    <w:rsid w:val="00667FE6"/>
    <w:rsid w:val="0067386F"/>
    <w:rsid w:val="00674B32"/>
    <w:rsid w:val="0067568C"/>
    <w:rsid w:val="006801F9"/>
    <w:rsid w:val="006811BB"/>
    <w:rsid w:val="006816DF"/>
    <w:rsid w:val="0068263D"/>
    <w:rsid w:val="00682956"/>
    <w:rsid w:val="006837A5"/>
    <w:rsid w:val="00683F0C"/>
    <w:rsid w:val="00685FD8"/>
    <w:rsid w:val="00687C79"/>
    <w:rsid w:val="00693AC9"/>
    <w:rsid w:val="00694765"/>
    <w:rsid w:val="00694B1B"/>
    <w:rsid w:val="0069525D"/>
    <w:rsid w:val="00696620"/>
    <w:rsid w:val="006970DF"/>
    <w:rsid w:val="0069747A"/>
    <w:rsid w:val="0069797A"/>
    <w:rsid w:val="006A1608"/>
    <w:rsid w:val="006A33BC"/>
    <w:rsid w:val="006A3CA2"/>
    <w:rsid w:val="006A5957"/>
    <w:rsid w:val="006A768D"/>
    <w:rsid w:val="006B05BA"/>
    <w:rsid w:val="006B0A48"/>
    <w:rsid w:val="006B2E07"/>
    <w:rsid w:val="006B33A9"/>
    <w:rsid w:val="006B34E2"/>
    <w:rsid w:val="006B4BF1"/>
    <w:rsid w:val="006C1C1F"/>
    <w:rsid w:val="006C257D"/>
    <w:rsid w:val="006C5E69"/>
    <w:rsid w:val="006C605E"/>
    <w:rsid w:val="006C74D6"/>
    <w:rsid w:val="006C7CD1"/>
    <w:rsid w:val="006D14F7"/>
    <w:rsid w:val="006D21FB"/>
    <w:rsid w:val="006D3398"/>
    <w:rsid w:val="006D36FF"/>
    <w:rsid w:val="006D3FD3"/>
    <w:rsid w:val="006D419A"/>
    <w:rsid w:val="006D4CA6"/>
    <w:rsid w:val="006D5E60"/>
    <w:rsid w:val="006D65D7"/>
    <w:rsid w:val="006E0956"/>
    <w:rsid w:val="006E2169"/>
    <w:rsid w:val="006E2CFF"/>
    <w:rsid w:val="006E4806"/>
    <w:rsid w:val="006E4808"/>
    <w:rsid w:val="006F19E2"/>
    <w:rsid w:val="006F1E66"/>
    <w:rsid w:val="006F4E83"/>
    <w:rsid w:val="006F4F04"/>
    <w:rsid w:val="006F5054"/>
    <w:rsid w:val="006F517F"/>
    <w:rsid w:val="006F6950"/>
    <w:rsid w:val="006F7323"/>
    <w:rsid w:val="006F7B3A"/>
    <w:rsid w:val="00702350"/>
    <w:rsid w:val="00704837"/>
    <w:rsid w:val="0070620D"/>
    <w:rsid w:val="0070763B"/>
    <w:rsid w:val="00710B20"/>
    <w:rsid w:val="0071159C"/>
    <w:rsid w:val="00715285"/>
    <w:rsid w:val="00717950"/>
    <w:rsid w:val="00717BD2"/>
    <w:rsid w:val="00717FC0"/>
    <w:rsid w:val="00721DBD"/>
    <w:rsid w:val="007229FF"/>
    <w:rsid w:val="00723803"/>
    <w:rsid w:val="00723D80"/>
    <w:rsid w:val="00725C6E"/>
    <w:rsid w:val="00725D9C"/>
    <w:rsid w:val="00726309"/>
    <w:rsid w:val="00727313"/>
    <w:rsid w:val="00727652"/>
    <w:rsid w:val="00732A3A"/>
    <w:rsid w:val="0073314D"/>
    <w:rsid w:val="0073402F"/>
    <w:rsid w:val="0073440E"/>
    <w:rsid w:val="007349D0"/>
    <w:rsid w:val="00734A3D"/>
    <w:rsid w:val="00734A63"/>
    <w:rsid w:val="00734F0A"/>
    <w:rsid w:val="00735427"/>
    <w:rsid w:val="00735DF8"/>
    <w:rsid w:val="00736B60"/>
    <w:rsid w:val="00736C4D"/>
    <w:rsid w:val="007401D8"/>
    <w:rsid w:val="007427FA"/>
    <w:rsid w:val="00742D26"/>
    <w:rsid w:val="00742E4D"/>
    <w:rsid w:val="00743B41"/>
    <w:rsid w:val="00744F1C"/>
    <w:rsid w:val="00745CE7"/>
    <w:rsid w:val="00750A15"/>
    <w:rsid w:val="0075256E"/>
    <w:rsid w:val="007528C4"/>
    <w:rsid w:val="00752E4F"/>
    <w:rsid w:val="00753D10"/>
    <w:rsid w:val="00753F41"/>
    <w:rsid w:val="0075488D"/>
    <w:rsid w:val="00757DAE"/>
    <w:rsid w:val="00762070"/>
    <w:rsid w:val="007623F6"/>
    <w:rsid w:val="007635D8"/>
    <w:rsid w:val="007639FA"/>
    <w:rsid w:val="00764153"/>
    <w:rsid w:val="00764CC5"/>
    <w:rsid w:val="007661CF"/>
    <w:rsid w:val="007676FB"/>
    <w:rsid w:val="007709CC"/>
    <w:rsid w:val="00770A5B"/>
    <w:rsid w:val="00772458"/>
    <w:rsid w:val="0077295C"/>
    <w:rsid w:val="00776F01"/>
    <w:rsid w:val="0077790F"/>
    <w:rsid w:val="00780549"/>
    <w:rsid w:val="007807B3"/>
    <w:rsid w:val="00781462"/>
    <w:rsid w:val="00782801"/>
    <w:rsid w:val="00784179"/>
    <w:rsid w:val="0078514F"/>
    <w:rsid w:val="0078641F"/>
    <w:rsid w:val="007871C9"/>
    <w:rsid w:val="007871F5"/>
    <w:rsid w:val="00787B0F"/>
    <w:rsid w:val="007902F9"/>
    <w:rsid w:val="007920E2"/>
    <w:rsid w:val="007940F2"/>
    <w:rsid w:val="00796C3C"/>
    <w:rsid w:val="00797994"/>
    <w:rsid w:val="007A08AC"/>
    <w:rsid w:val="007A0C6E"/>
    <w:rsid w:val="007A0EFA"/>
    <w:rsid w:val="007A2031"/>
    <w:rsid w:val="007A235D"/>
    <w:rsid w:val="007A373C"/>
    <w:rsid w:val="007A397B"/>
    <w:rsid w:val="007A5534"/>
    <w:rsid w:val="007A56CE"/>
    <w:rsid w:val="007A5883"/>
    <w:rsid w:val="007A5E72"/>
    <w:rsid w:val="007A6746"/>
    <w:rsid w:val="007A7208"/>
    <w:rsid w:val="007A75B9"/>
    <w:rsid w:val="007A77B3"/>
    <w:rsid w:val="007A79EC"/>
    <w:rsid w:val="007A7C33"/>
    <w:rsid w:val="007A7CBE"/>
    <w:rsid w:val="007B1F11"/>
    <w:rsid w:val="007B21E7"/>
    <w:rsid w:val="007B2976"/>
    <w:rsid w:val="007B3F7A"/>
    <w:rsid w:val="007B762A"/>
    <w:rsid w:val="007C13E8"/>
    <w:rsid w:val="007C2E0C"/>
    <w:rsid w:val="007C336B"/>
    <w:rsid w:val="007C34AC"/>
    <w:rsid w:val="007C44A0"/>
    <w:rsid w:val="007C4E48"/>
    <w:rsid w:val="007C54BE"/>
    <w:rsid w:val="007C5D83"/>
    <w:rsid w:val="007C6933"/>
    <w:rsid w:val="007D09B1"/>
    <w:rsid w:val="007D182F"/>
    <w:rsid w:val="007D21AF"/>
    <w:rsid w:val="007D2570"/>
    <w:rsid w:val="007D2DB6"/>
    <w:rsid w:val="007D3168"/>
    <w:rsid w:val="007D3440"/>
    <w:rsid w:val="007D3E04"/>
    <w:rsid w:val="007D419D"/>
    <w:rsid w:val="007D4E08"/>
    <w:rsid w:val="007D681A"/>
    <w:rsid w:val="007D72E6"/>
    <w:rsid w:val="007D7687"/>
    <w:rsid w:val="007E1089"/>
    <w:rsid w:val="007E1943"/>
    <w:rsid w:val="007E2BF5"/>
    <w:rsid w:val="007E5DEF"/>
    <w:rsid w:val="007E5E0C"/>
    <w:rsid w:val="007E6753"/>
    <w:rsid w:val="007F01BB"/>
    <w:rsid w:val="007F4899"/>
    <w:rsid w:val="007F60C3"/>
    <w:rsid w:val="007F6309"/>
    <w:rsid w:val="007F7C44"/>
    <w:rsid w:val="00801327"/>
    <w:rsid w:val="00802357"/>
    <w:rsid w:val="00802D9E"/>
    <w:rsid w:val="00804DBA"/>
    <w:rsid w:val="00806C63"/>
    <w:rsid w:val="00807F8C"/>
    <w:rsid w:val="00810045"/>
    <w:rsid w:val="008103CD"/>
    <w:rsid w:val="00810F6A"/>
    <w:rsid w:val="00811262"/>
    <w:rsid w:val="008136BC"/>
    <w:rsid w:val="008153B2"/>
    <w:rsid w:val="008160A6"/>
    <w:rsid w:val="008174DC"/>
    <w:rsid w:val="008177EF"/>
    <w:rsid w:val="00817CDC"/>
    <w:rsid w:val="00817DC8"/>
    <w:rsid w:val="00817EBB"/>
    <w:rsid w:val="008200CB"/>
    <w:rsid w:val="0082156F"/>
    <w:rsid w:val="00821AA7"/>
    <w:rsid w:val="00821F49"/>
    <w:rsid w:val="00822041"/>
    <w:rsid w:val="00824080"/>
    <w:rsid w:val="00824339"/>
    <w:rsid w:val="008270A6"/>
    <w:rsid w:val="00831D0D"/>
    <w:rsid w:val="008324B3"/>
    <w:rsid w:val="0083260B"/>
    <w:rsid w:val="00832D2F"/>
    <w:rsid w:val="00834A7F"/>
    <w:rsid w:val="00837838"/>
    <w:rsid w:val="00837E4B"/>
    <w:rsid w:val="00840C6C"/>
    <w:rsid w:val="008425C0"/>
    <w:rsid w:val="00842A07"/>
    <w:rsid w:val="00842C51"/>
    <w:rsid w:val="00842D2F"/>
    <w:rsid w:val="00842E45"/>
    <w:rsid w:val="00842FF0"/>
    <w:rsid w:val="00843FF4"/>
    <w:rsid w:val="00844CC1"/>
    <w:rsid w:val="00845794"/>
    <w:rsid w:val="008460FA"/>
    <w:rsid w:val="008465C6"/>
    <w:rsid w:val="00850160"/>
    <w:rsid w:val="00850936"/>
    <w:rsid w:val="008518C4"/>
    <w:rsid w:val="00852117"/>
    <w:rsid w:val="00853C92"/>
    <w:rsid w:val="00853FB0"/>
    <w:rsid w:val="00854F28"/>
    <w:rsid w:val="008553D4"/>
    <w:rsid w:val="008556BE"/>
    <w:rsid w:val="008577D9"/>
    <w:rsid w:val="00861D76"/>
    <w:rsid w:val="00865461"/>
    <w:rsid w:val="00865D5F"/>
    <w:rsid w:val="00866267"/>
    <w:rsid w:val="008673ED"/>
    <w:rsid w:val="00867551"/>
    <w:rsid w:val="00870923"/>
    <w:rsid w:val="00870C59"/>
    <w:rsid w:val="008715BB"/>
    <w:rsid w:val="008731D8"/>
    <w:rsid w:val="00874791"/>
    <w:rsid w:val="00874CE3"/>
    <w:rsid w:val="00874ECE"/>
    <w:rsid w:val="008750CB"/>
    <w:rsid w:val="00875781"/>
    <w:rsid w:val="008765F0"/>
    <w:rsid w:val="008776F1"/>
    <w:rsid w:val="00881C38"/>
    <w:rsid w:val="00883FF6"/>
    <w:rsid w:val="00884488"/>
    <w:rsid w:val="00884CDB"/>
    <w:rsid w:val="008903AC"/>
    <w:rsid w:val="00890797"/>
    <w:rsid w:val="00893085"/>
    <w:rsid w:val="0089364C"/>
    <w:rsid w:val="0089370D"/>
    <w:rsid w:val="00893B2E"/>
    <w:rsid w:val="0089464C"/>
    <w:rsid w:val="00896DD2"/>
    <w:rsid w:val="00897549"/>
    <w:rsid w:val="00897A9F"/>
    <w:rsid w:val="00897E87"/>
    <w:rsid w:val="008A01E4"/>
    <w:rsid w:val="008A0BE2"/>
    <w:rsid w:val="008A0BFB"/>
    <w:rsid w:val="008A0F2C"/>
    <w:rsid w:val="008A1337"/>
    <w:rsid w:val="008A18CA"/>
    <w:rsid w:val="008A3469"/>
    <w:rsid w:val="008A3E15"/>
    <w:rsid w:val="008A47AF"/>
    <w:rsid w:val="008A6E57"/>
    <w:rsid w:val="008A76C2"/>
    <w:rsid w:val="008B0729"/>
    <w:rsid w:val="008B2877"/>
    <w:rsid w:val="008B2DC2"/>
    <w:rsid w:val="008B508B"/>
    <w:rsid w:val="008B5FC2"/>
    <w:rsid w:val="008B6E46"/>
    <w:rsid w:val="008C0B13"/>
    <w:rsid w:val="008C11B6"/>
    <w:rsid w:val="008C2CE3"/>
    <w:rsid w:val="008C2F2B"/>
    <w:rsid w:val="008C336D"/>
    <w:rsid w:val="008C5D74"/>
    <w:rsid w:val="008C63BE"/>
    <w:rsid w:val="008C676D"/>
    <w:rsid w:val="008C6F9D"/>
    <w:rsid w:val="008C7363"/>
    <w:rsid w:val="008D011D"/>
    <w:rsid w:val="008D043E"/>
    <w:rsid w:val="008D04F1"/>
    <w:rsid w:val="008D0BE3"/>
    <w:rsid w:val="008D0C44"/>
    <w:rsid w:val="008D0C50"/>
    <w:rsid w:val="008D0F29"/>
    <w:rsid w:val="008D1053"/>
    <w:rsid w:val="008D250A"/>
    <w:rsid w:val="008D3ACC"/>
    <w:rsid w:val="008D57A0"/>
    <w:rsid w:val="008D5AE2"/>
    <w:rsid w:val="008D69B6"/>
    <w:rsid w:val="008D74BA"/>
    <w:rsid w:val="008E17BA"/>
    <w:rsid w:val="008E426A"/>
    <w:rsid w:val="008E4897"/>
    <w:rsid w:val="008E4971"/>
    <w:rsid w:val="008E5304"/>
    <w:rsid w:val="008E561B"/>
    <w:rsid w:val="008E58FC"/>
    <w:rsid w:val="008E631C"/>
    <w:rsid w:val="008E6707"/>
    <w:rsid w:val="008E688C"/>
    <w:rsid w:val="008E68C2"/>
    <w:rsid w:val="008E7C29"/>
    <w:rsid w:val="008F00B4"/>
    <w:rsid w:val="008F24D2"/>
    <w:rsid w:val="008F302F"/>
    <w:rsid w:val="008F31E9"/>
    <w:rsid w:val="008F41CC"/>
    <w:rsid w:val="008F62E1"/>
    <w:rsid w:val="008F68F9"/>
    <w:rsid w:val="008F7231"/>
    <w:rsid w:val="00901700"/>
    <w:rsid w:val="00901DF6"/>
    <w:rsid w:val="009028EF"/>
    <w:rsid w:val="009040C1"/>
    <w:rsid w:val="00904908"/>
    <w:rsid w:val="00905530"/>
    <w:rsid w:val="00905A0B"/>
    <w:rsid w:val="00906994"/>
    <w:rsid w:val="00907162"/>
    <w:rsid w:val="009078A9"/>
    <w:rsid w:val="009111F7"/>
    <w:rsid w:val="00913AD2"/>
    <w:rsid w:val="00913E45"/>
    <w:rsid w:val="00913E47"/>
    <w:rsid w:val="00916115"/>
    <w:rsid w:val="009170F4"/>
    <w:rsid w:val="00917125"/>
    <w:rsid w:val="009175A7"/>
    <w:rsid w:val="00917C0A"/>
    <w:rsid w:val="00921452"/>
    <w:rsid w:val="00921BCC"/>
    <w:rsid w:val="00921E91"/>
    <w:rsid w:val="00925A43"/>
    <w:rsid w:val="00925B3E"/>
    <w:rsid w:val="009265A1"/>
    <w:rsid w:val="009265CE"/>
    <w:rsid w:val="00926634"/>
    <w:rsid w:val="00926E95"/>
    <w:rsid w:val="00927D1F"/>
    <w:rsid w:val="00931A34"/>
    <w:rsid w:val="00932127"/>
    <w:rsid w:val="00932C29"/>
    <w:rsid w:val="00932F59"/>
    <w:rsid w:val="009332B4"/>
    <w:rsid w:val="009333CE"/>
    <w:rsid w:val="00933988"/>
    <w:rsid w:val="009346F4"/>
    <w:rsid w:val="00935E73"/>
    <w:rsid w:val="0093739C"/>
    <w:rsid w:val="009374F8"/>
    <w:rsid w:val="009376C6"/>
    <w:rsid w:val="00940D73"/>
    <w:rsid w:val="00941468"/>
    <w:rsid w:val="0094158C"/>
    <w:rsid w:val="00942752"/>
    <w:rsid w:val="00942774"/>
    <w:rsid w:val="00942D30"/>
    <w:rsid w:val="0094540E"/>
    <w:rsid w:val="00945CF8"/>
    <w:rsid w:val="00945E33"/>
    <w:rsid w:val="009466FD"/>
    <w:rsid w:val="00947BDA"/>
    <w:rsid w:val="0095109B"/>
    <w:rsid w:val="009512BD"/>
    <w:rsid w:val="00951A92"/>
    <w:rsid w:val="00951A97"/>
    <w:rsid w:val="00953609"/>
    <w:rsid w:val="00953BE3"/>
    <w:rsid w:val="009542D7"/>
    <w:rsid w:val="00957DF9"/>
    <w:rsid w:val="00960086"/>
    <w:rsid w:val="00960087"/>
    <w:rsid w:val="0096031A"/>
    <w:rsid w:val="009609CC"/>
    <w:rsid w:val="00961CFD"/>
    <w:rsid w:val="00962266"/>
    <w:rsid w:val="00962964"/>
    <w:rsid w:val="009650AB"/>
    <w:rsid w:val="0096524B"/>
    <w:rsid w:val="009652AD"/>
    <w:rsid w:val="0096685A"/>
    <w:rsid w:val="009701DF"/>
    <w:rsid w:val="00970412"/>
    <w:rsid w:val="00970BFF"/>
    <w:rsid w:val="009710E9"/>
    <w:rsid w:val="00971988"/>
    <w:rsid w:val="00971F7C"/>
    <w:rsid w:val="0097214B"/>
    <w:rsid w:val="0097237E"/>
    <w:rsid w:val="00972B57"/>
    <w:rsid w:val="00974DFB"/>
    <w:rsid w:val="009760D3"/>
    <w:rsid w:val="0097642A"/>
    <w:rsid w:val="009773AB"/>
    <w:rsid w:val="009774B3"/>
    <w:rsid w:val="0098045F"/>
    <w:rsid w:val="009816A1"/>
    <w:rsid w:val="00982E19"/>
    <w:rsid w:val="00983731"/>
    <w:rsid w:val="009844E3"/>
    <w:rsid w:val="00984A1D"/>
    <w:rsid w:val="00984D79"/>
    <w:rsid w:val="0098743B"/>
    <w:rsid w:val="00991B1B"/>
    <w:rsid w:val="00991BAF"/>
    <w:rsid w:val="009927BD"/>
    <w:rsid w:val="009934B0"/>
    <w:rsid w:val="00995B83"/>
    <w:rsid w:val="00995D4A"/>
    <w:rsid w:val="009969CA"/>
    <w:rsid w:val="00996B46"/>
    <w:rsid w:val="00997209"/>
    <w:rsid w:val="009A0349"/>
    <w:rsid w:val="009A098B"/>
    <w:rsid w:val="009A1054"/>
    <w:rsid w:val="009A144A"/>
    <w:rsid w:val="009A39A0"/>
    <w:rsid w:val="009A6BDD"/>
    <w:rsid w:val="009A7085"/>
    <w:rsid w:val="009A7D63"/>
    <w:rsid w:val="009B0E0C"/>
    <w:rsid w:val="009B1283"/>
    <w:rsid w:val="009B1510"/>
    <w:rsid w:val="009B16A3"/>
    <w:rsid w:val="009B611D"/>
    <w:rsid w:val="009B6633"/>
    <w:rsid w:val="009B670A"/>
    <w:rsid w:val="009B7115"/>
    <w:rsid w:val="009B77C0"/>
    <w:rsid w:val="009C0B45"/>
    <w:rsid w:val="009C2F1A"/>
    <w:rsid w:val="009C517C"/>
    <w:rsid w:val="009C535E"/>
    <w:rsid w:val="009C5766"/>
    <w:rsid w:val="009C6E13"/>
    <w:rsid w:val="009D0884"/>
    <w:rsid w:val="009D13A0"/>
    <w:rsid w:val="009D27E3"/>
    <w:rsid w:val="009D28CB"/>
    <w:rsid w:val="009D2BD5"/>
    <w:rsid w:val="009D3353"/>
    <w:rsid w:val="009D34CF"/>
    <w:rsid w:val="009D4483"/>
    <w:rsid w:val="009D502F"/>
    <w:rsid w:val="009D50B6"/>
    <w:rsid w:val="009D55C5"/>
    <w:rsid w:val="009D7C11"/>
    <w:rsid w:val="009E0263"/>
    <w:rsid w:val="009E03A3"/>
    <w:rsid w:val="009E0C40"/>
    <w:rsid w:val="009E12CB"/>
    <w:rsid w:val="009E1E08"/>
    <w:rsid w:val="009E26D9"/>
    <w:rsid w:val="009E288B"/>
    <w:rsid w:val="009E2E66"/>
    <w:rsid w:val="009E3A0E"/>
    <w:rsid w:val="009E4549"/>
    <w:rsid w:val="009E6633"/>
    <w:rsid w:val="009F29CD"/>
    <w:rsid w:val="009F2A2E"/>
    <w:rsid w:val="009F3149"/>
    <w:rsid w:val="009F4A3F"/>
    <w:rsid w:val="009F7089"/>
    <w:rsid w:val="009F77E9"/>
    <w:rsid w:val="00A0066C"/>
    <w:rsid w:val="00A00B4F"/>
    <w:rsid w:val="00A0179E"/>
    <w:rsid w:val="00A018BB"/>
    <w:rsid w:val="00A01CC2"/>
    <w:rsid w:val="00A01DB8"/>
    <w:rsid w:val="00A044BB"/>
    <w:rsid w:val="00A067F1"/>
    <w:rsid w:val="00A10161"/>
    <w:rsid w:val="00A12D8C"/>
    <w:rsid w:val="00A13CA1"/>
    <w:rsid w:val="00A15691"/>
    <w:rsid w:val="00A173A7"/>
    <w:rsid w:val="00A20873"/>
    <w:rsid w:val="00A2397F"/>
    <w:rsid w:val="00A249C7"/>
    <w:rsid w:val="00A249C9"/>
    <w:rsid w:val="00A25289"/>
    <w:rsid w:val="00A26377"/>
    <w:rsid w:val="00A26CC1"/>
    <w:rsid w:val="00A277AF"/>
    <w:rsid w:val="00A278B8"/>
    <w:rsid w:val="00A319F7"/>
    <w:rsid w:val="00A31A41"/>
    <w:rsid w:val="00A32FFC"/>
    <w:rsid w:val="00A33DCD"/>
    <w:rsid w:val="00A34141"/>
    <w:rsid w:val="00A356DE"/>
    <w:rsid w:val="00A36483"/>
    <w:rsid w:val="00A3714C"/>
    <w:rsid w:val="00A377F4"/>
    <w:rsid w:val="00A406B9"/>
    <w:rsid w:val="00A40952"/>
    <w:rsid w:val="00A40D4F"/>
    <w:rsid w:val="00A41CDC"/>
    <w:rsid w:val="00A431B8"/>
    <w:rsid w:val="00A437B6"/>
    <w:rsid w:val="00A443F2"/>
    <w:rsid w:val="00A45456"/>
    <w:rsid w:val="00A45FF0"/>
    <w:rsid w:val="00A47556"/>
    <w:rsid w:val="00A476D3"/>
    <w:rsid w:val="00A514A2"/>
    <w:rsid w:val="00A52B30"/>
    <w:rsid w:val="00A55104"/>
    <w:rsid w:val="00A55267"/>
    <w:rsid w:val="00A55569"/>
    <w:rsid w:val="00A56528"/>
    <w:rsid w:val="00A631E0"/>
    <w:rsid w:val="00A64EF6"/>
    <w:rsid w:val="00A66F04"/>
    <w:rsid w:val="00A67976"/>
    <w:rsid w:val="00A67B20"/>
    <w:rsid w:val="00A67E52"/>
    <w:rsid w:val="00A706A5"/>
    <w:rsid w:val="00A724D2"/>
    <w:rsid w:val="00A7462B"/>
    <w:rsid w:val="00A747B6"/>
    <w:rsid w:val="00A74B14"/>
    <w:rsid w:val="00A75AEF"/>
    <w:rsid w:val="00A75C07"/>
    <w:rsid w:val="00A76FB4"/>
    <w:rsid w:val="00A7770B"/>
    <w:rsid w:val="00A820FE"/>
    <w:rsid w:val="00A822F4"/>
    <w:rsid w:val="00A83384"/>
    <w:rsid w:val="00A84B7E"/>
    <w:rsid w:val="00A85A0F"/>
    <w:rsid w:val="00A85BAE"/>
    <w:rsid w:val="00A86F41"/>
    <w:rsid w:val="00A878EC"/>
    <w:rsid w:val="00A90CDC"/>
    <w:rsid w:val="00A91D60"/>
    <w:rsid w:val="00A92807"/>
    <w:rsid w:val="00A935A0"/>
    <w:rsid w:val="00A93C4A"/>
    <w:rsid w:val="00AA06B2"/>
    <w:rsid w:val="00AA1D6D"/>
    <w:rsid w:val="00AA2D7C"/>
    <w:rsid w:val="00AA361A"/>
    <w:rsid w:val="00AA3BF1"/>
    <w:rsid w:val="00AA3FF2"/>
    <w:rsid w:val="00AA4093"/>
    <w:rsid w:val="00AA500D"/>
    <w:rsid w:val="00AA53B6"/>
    <w:rsid w:val="00AA55E4"/>
    <w:rsid w:val="00AA59E7"/>
    <w:rsid w:val="00AA5FA5"/>
    <w:rsid w:val="00AA6659"/>
    <w:rsid w:val="00AA7A51"/>
    <w:rsid w:val="00AA7EF5"/>
    <w:rsid w:val="00AB1057"/>
    <w:rsid w:val="00AB1293"/>
    <w:rsid w:val="00AB160B"/>
    <w:rsid w:val="00AB19A2"/>
    <w:rsid w:val="00AB3E66"/>
    <w:rsid w:val="00AB45C3"/>
    <w:rsid w:val="00AB5872"/>
    <w:rsid w:val="00AB615F"/>
    <w:rsid w:val="00AC379A"/>
    <w:rsid w:val="00AC3AEA"/>
    <w:rsid w:val="00AC6813"/>
    <w:rsid w:val="00AD00CE"/>
    <w:rsid w:val="00AD0A63"/>
    <w:rsid w:val="00AD0DAE"/>
    <w:rsid w:val="00AD1843"/>
    <w:rsid w:val="00AD2209"/>
    <w:rsid w:val="00AD3A17"/>
    <w:rsid w:val="00AD3BAB"/>
    <w:rsid w:val="00AD64FF"/>
    <w:rsid w:val="00AD68DB"/>
    <w:rsid w:val="00AD6EBD"/>
    <w:rsid w:val="00AD752D"/>
    <w:rsid w:val="00AE0E87"/>
    <w:rsid w:val="00AE1DFD"/>
    <w:rsid w:val="00AE3677"/>
    <w:rsid w:val="00AE3F0D"/>
    <w:rsid w:val="00AE5295"/>
    <w:rsid w:val="00AE5AC5"/>
    <w:rsid w:val="00AE6CB1"/>
    <w:rsid w:val="00AE79B5"/>
    <w:rsid w:val="00AE7BAC"/>
    <w:rsid w:val="00AE7F39"/>
    <w:rsid w:val="00AF20E4"/>
    <w:rsid w:val="00AF3796"/>
    <w:rsid w:val="00AF3B59"/>
    <w:rsid w:val="00AF465D"/>
    <w:rsid w:val="00AF5BA7"/>
    <w:rsid w:val="00AF6CB0"/>
    <w:rsid w:val="00AF6DEE"/>
    <w:rsid w:val="00B0034A"/>
    <w:rsid w:val="00B01985"/>
    <w:rsid w:val="00B01D77"/>
    <w:rsid w:val="00B01D99"/>
    <w:rsid w:val="00B022C0"/>
    <w:rsid w:val="00B025DA"/>
    <w:rsid w:val="00B02623"/>
    <w:rsid w:val="00B04160"/>
    <w:rsid w:val="00B04CF8"/>
    <w:rsid w:val="00B05D80"/>
    <w:rsid w:val="00B062DE"/>
    <w:rsid w:val="00B06B7D"/>
    <w:rsid w:val="00B10675"/>
    <w:rsid w:val="00B1186A"/>
    <w:rsid w:val="00B14F6B"/>
    <w:rsid w:val="00B14FAA"/>
    <w:rsid w:val="00B1638D"/>
    <w:rsid w:val="00B1748E"/>
    <w:rsid w:val="00B20F5D"/>
    <w:rsid w:val="00B21584"/>
    <w:rsid w:val="00B21748"/>
    <w:rsid w:val="00B2353D"/>
    <w:rsid w:val="00B24575"/>
    <w:rsid w:val="00B24680"/>
    <w:rsid w:val="00B25FEF"/>
    <w:rsid w:val="00B26A5E"/>
    <w:rsid w:val="00B27496"/>
    <w:rsid w:val="00B27924"/>
    <w:rsid w:val="00B30E3E"/>
    <w:rsid w:val="00B31ADD"/>
    <w:rsid w:val="00B32287"/>
    <w:rsid w:val="00B3385E"/>
    <w:rsid w:val="00B338FD"/>
    <w:rsid w:val="00B33E0D"/>
    <w:rsid w:val="00B340AC"/>
    <w:rsid w:val="00B34418"/>
    <w:rsid w:val="00B353C1"/>
    <w:rsid w:val="00B354A8"/>
    <w:rsid w:val="00B355FB"/>
    <w:rsid w:val="00B3766F"/>
    <w:rsid w:val="00B428CA"/>
    <w:rsid w:val="00B429BB"/>
    <w:rsid w:val="00B4429D"/>
    <w:rsid w:val="00B44A66"/>
    <w:rsid w:val="00B4629C"/>
    <w:rsid w:val="00B463DE"/>
    <w:rsid w:val="00B47CAA"/>
    <w:rsid w:val="00B50821"/>
    <w:rsid w:val="00B5191D"/>
    <w:rsid w:val="00B51A74"/>
    <w:rsid w:val="00B54F7B"/>
    <w:rsid w:val="00B566F5"/>
    <w:rsid w:val="00B5726C"/>
    <w:rsid w:val="00B57A95"/>
    <w:rsid w:val="00B603E5"/>
    <w:rsid w:val="00B63B6E"/>
    <w:rsid w:val="00B64B99"/>
    <w:rsid w:val="00B64D1E"/>
    <w:rsid w:val="00B65230"/>
    <w:rsid w:val="00B67E30"/>
    <w:rsid w:val="00B71B10"/>
    <w:rsid w:val="00B72B5C"/>
    <w:rsid w:val="00B73ACE"/>
    <w:rsid w:val="00B77A12"/>
    <w:rsid w:val="00B80887"/>
    <w:rsid w:val="00B81630"/>
    <w:rsid w:val="00B820B6"/>
    <w:rsid w:val="00B82C2F"/>
    <w:rsid w:val="00B82C89"/>
    <w:rsid w:val="00B84719"/>
    <w:rsid w:val="00B84B07"/>
    <w:rsid w:val="00B85979"/>
    <w:rsid w:val="00B879C8"/>
    <w:rsid w:val="00B87F34"/>
    <w:rsid w:val="00B9248A"/>
    <w:rsid w:val="00B934C1"/>
    <w:rsid w:val="00B934E7"/>
    <w:rsid w:val="00B95809"/>
    <w:rsid w:val="00B9657E"/>
    <w:rsid w:val="00BA019D"/>
    <w:rsid w:val="00BA0449"/>
    <w:rsid w:val="00BA0D82"/>
    <w:rsid w:val="00BA2443"/>
    <w:rsid w:val="00BA3094"/>
    <w:rsid w:val="00BA4225"/>
    <w:rsid w:val="00BA66F6"/>
    <w:rsid w:val="00BA69BD"/>
    <w:rsid w:val="00BA6BE3"/>
    <w:rsid w:val="00BA7C9A"/>
    <w:rsid w:val="00BB00CF"/>
    <w:rsid w:val="00BB0147"/>
    <w:rsid w:val="00BB0B5F"/>
    <w:rsid w:val="00BB35DF"/>
    <w:rsid w:val="00BB5C8A"/>
    <w:rsid w:val="00BB64DD"/>
    <w:rsid w:val="00BB6DC0"/>
    <w:rsid w:val="00BB73B1"/>
    <w:rsid w:val="00BC143F"/>
    <w:rsid w:val="00BC18BD"/>
    <w:rsid w:val="00BC19AC"/>
    <w:rsid w:val="00BC1F96"/>
    <w:rsid w:val="00BC2E9D"/>
    <w:rsid w:val="00BC35F6"/>
    <w:rsid w:val="00BC4074"/>
    <w:rsid w:val="00BC47DB"/>
    <w:rsid w:val="00BC491C"/>
    <w:rsid w:val="00BC4BD3"/>
    <w:rsid w:val="00BC7E01"/>
    <w:rsid w:val="00BD052F"/>
    <w:rsid w:val="00BD1AA3"/>
    <w:rsid w:val="00BD1C0A"/>
    <w:rsid w:val="00BD1DA4"/>
    <w:rsid w:val="00BD2EA4"/>
    <w:rsid w:val="00BD4114"/>
    <w:rsid w:val="00BD5C66"/>
    <w:rsid w:val="00BD7B61"/>
    <w:rsid w:val="00BE00B7"/>
    <w:rsid w:val="00BE0CF4"/>
    <w:rsid w:val="00BE14EB"/>
    <w:rsid w:val="00BE17F0"/>
    <w:rsid w:val="00BE17FF"/>
    <w:rsid w:val="00BE30C4"/>
    <w:rsid w:val="00BE42E6"/>
    <w:rsid w:val="00BE4697"/>
    <w:rsid w:val="00BE46FC"/>
    <w:rsid w:val="00BE4A52"/>
    <w:rsid w:val="00BF0CFE"/>
    <w:rsid w:val="00BF4271"/>
    <w:rsid w:val="00BF473E"/>
    <w:rsid w:val="00BF7CEB"/>
    <w:rsid w:val="00C0367D"/>
    <w:rsid w:val="00C04C5D"/>
    <w:rsid w:val="00C05D28"/>
    <w:rsid w:val="00C0762A"/>
    <w:rsid w:val="00C10184"/>
    <w:rsid w:val="00C11E42"/>
    <w:rsid w:val="00C12175"/>
    <w:rsid w:val="00C13467"/>
    <w:rsid w:val="00C1387C"/>
    <w:rsid w:val="00C13FB8"/>
    <w:rsid w:val="00C1466F"/>
    <w:rsid w:val="00C14D14"/>
    <w:rsid w:val="00C15029"/>
    <w:rsid w:val="00C152E8"/>
    <w:rsid w:val="00C15AD5"/>
    <w:rsid w:val="00C16AD9"/>
    <w:rsid w:val="00C173FC"/>
    <w:rsid w:val="00C208B5"/>
    <w:rsid w:val="00C20C13"/>
    <w:rsid w:val="00C21682"/>
    <w:rsid w:val="00C23074"/>
    <w:rsid w:val="00C23A9C"/>
    <w:rsid w:val="00C241FD"/>
    <w:rsid w:val="00C24701"/>
    <w:rsid w:val="00C25C61"/>
    <w:rsid w:val="00C317CA"/>
    <w:rsid w:val="00C3181F"/>
    <w:rsid w:val="00C32ECC"/>
    <w:rsid w:val="00C34A16"/>
    <w:rsid w:val="00C35131"/>
    <w:rsid w:val="00C40EE3"/>
    <w:rsid w:val="00C42157"/>
    <w:rsid w:val="00C42BE3"/>
    <w:rsid w:val="00C42DDD"/>
    <w:rsid w:val="00C43C6E"/>
    <w:rsid w:val="00C4408F"/>
    <w:rsid w:val="00C440B4"/>
    <w:rsid w:val="00C453BD"/>
    <w:rsid w:val="00C45D04"/>
    <w:rsid w:val="00C513EC"/>
    <w:rsid w:val="00C51AE0"/>
    <w:rsid w:val="00C51E06"/>
    <w:rsid w:val="00C51F18"/>
    <w:rsid w:val="00C533A3"/>
    <w:rsid w:val="00C53F34"/>
    <w:rsid w:val="00C56BBF"/>
    <w:rsid w:val="00C60A6D"/>
    <w:rsid w:val="00C61EA8"/>
    <w:rsid w:val="00C61F01"/>
    <w:rsid w:val="00C64207"/>
    <w:rsid w:val="00C647A6"/>
    <w:rsid w:val="00C65C81"/>
    <w:rsid w:val="00C65E0B"/>
    <w:rsid w:val="00C65E64"/>
    <w:rsid w:val="00C65F39"/>
    <w:rsid w:val="00C667CB"/>
    <w:rsid w:val="00C674BD"/>
    <w:rsid w:val="00C6798F"/>
    <w:rsid w:val="00C70FF2"/>
    <w:rsid w:val="00C714DC"/>
    <w:rsid w:val="00C71FD0"/>
    <w:rsid w:val="00C722DF"/>
    <w:rsid w:val="00C7342F"/>
    <w:rsid w:val="00C73B9C"/>
    <w:rsid w:val="00C7422C"/>
    <w:rsid w:val="00C74261"/>
    <w:rsid w:val="00C74935"/>
    <w:rsid w:val="00C74D8C"/>
    <w:rsid w:val="00C74E05"/>
    <w:rsid w:val="00C74E37"/>
    <w:rsid w:val="00C754B6"/>
    <w:rsid w:val="00C7692D"/>
    <w:rsid w:val="00C80FAE"/>
    <w:rsid w:val="00C81E58"/>
    <w:rsid w:val="00C84146"/>
    <w:rsid w:val="00C9044E"/>
    <w:rsid w:val="00C91FFB"/>
    <w:rsid w:val="00C92B3C"/>
    <w:rsid w:val="00C9404A"/>
    <w:rsid w:val="00C96173"/>
    <w:rsid w:val="00C96637"/>
    <w:rsid w:val="00C96ED5"/>
    <w:rsid w:val="00C973C6"/>
    <w:rsid w:val="00C9789E"/>
    <w:rsid w:val="00C979E4"/>
    <w:rsid w:val="00CA1793"/>
    <w:rsid w:val="00CA1D7A"/>
    <w:rsid w:val="00CA2FB7"/>
    <w:rsid w:val="00CA30F7"/>
    <w:rsid w:val="00CA3AE7"/>
    <w:rsid w:val="00CA4354"/>
    <w:rsid w:val="00CA4ABA"/>
    <w:rsid w:val="00CA648D"/>
    <w:rsid w:val="00CA6DA1"/>
    <w:rsid w:val="00CA7190"/>
    <w:rsid w:val="00CA73C3"/>
    <w:rsid w:val="00CA76F7"/>
    <w:rsid w:val="00CB0D81"/>
    <w:rsid w:val="00CB0D94"/>
    <w:rsid w:val="00CB12AF"/>
    <w:rsid w:val="00CB190C"/>
    <w:rsid w:val="00CB1C8A"/>
    <w:rsid w:val="00CB2642"/>
    <w:rsid w:val="00CB268D"/>
    <w:rsid w:val="00CB3092"/>
    <w:rsid w:val="00CB38B3"/>
    <w:rsid w:val="00CB3D4B"/>
    <w:rsid w:val="00CB462C"/>
    <w:rsid w:val="00CB5039"/>
    <w:rsid w:val="00CB514E"/>
    <w:rsid w:val="00CB6038"/>
    <w:rsid w:val="00CB6063"/>
    <w:rsid w:val="00CB6408"/>
    <w:rsid w:val="00CB7830"/>
    <w:rsid w:val="00CC0A6F"/>
    <w:rsid w:val="00CC1D48"/>
    <w:rsid w:val="00CC20C6"/>
    <w:rsid w:val="00CC372C"/>
    <w:rsid w:val="00CC3B4C"/>
    <w:rsid w:val="00CC401C"/>
    <w:rsid w:val="00CC5082"/>
    <w:rsid w:val="00CC5520"/>
    <w:rsid w:val="00CC5F0B"/>
    <w:rsid w:val="00CD0FA7"/>
    <w:rsid w:val="00CD18E1"/>
    <w:rsid w:val="00CD24C3"/>
    <w:rsid w:val="00CD29E4"/>
    <w:rsid w:val="00CD355A"/>
    <w:rsid w:val="00CD3CB7"/>
    <w:rsid w:val="00CD3F24"/>
    <w:rsid w:val="00CD541F"/>
    <w:rsid w:val="00CD5587"/>
    <w:rsid w:val="00CD6127"/>
    <w:rsid w:val="00CD680F"/>
    <w:rsid w:val="00CE0CF1"/>
    <w:rsid w:val="00CE0DC1"/>
    <w:rsid w:val="00CE1069"/>
    <w:rsid w:val="00CE230C"/>
    <w:rsid w:val="00CE2346"/>
    <w:rsid w:val="00CE253C"/>
    <w:rsid w:val="00CE2C6C"/>
    <w:rsid w:val="00CE3E82"/>
    <w:rsid w:val="00CE4189"/>
    <w:rsid w:val="00CE4E6D"/>
    <w:rsid w:val="00CE4E92"/>
    <w:rsid w:val="00CE54BC"/>
    <w:rsid w:val="00CE6894"/>
    <w:rsid w:val="00CF0069"/>
    <w:rsid w:val="00CF0955"/>
    <w:rsid w:val="00CF1007"/>
    <w:rsid w:val="00CF1E96"/>
    <w:rsid w:val="00CF241A"/>
    <w:rsid w:val="00CF2818"/>
    <w:rsid w:val="00CF3FC5"/>
    <w:rsid w:val="00CF4131"/>
    <w:rsid w:val="00CF4BEC"/>
    <w:rsid w:val="00D00039"/>
    <w:rsid w:val="00D00E7C"/>
    <w:rsid w:val="00D01459"/>
    <w:rsid w:val="00D01806"/>
    <w:rsid w:val="00D04D5D"/>
    <w:rsid w:val="00D04E9B"/>
    <w:rsid w:val="00D054DE"/>
    <w:rsid w:val="00D05748"/>
    <w:rsid w:val="00D070F6"/>
    <w:rsid w:val="00D073B6"/>
    <w:rsid w:val="00D07855"/>
    <w:rsid w:val="00D07BEA"/>
    <w:rsid w:val="00D10028"/>
    <w:rsid w:val="00D10DE0"/>
    <w:rsid w:val="00D11029"/>
    <w:rsid w:val="00D1133E"/>
    <w:rsid w:val="00D15F7E"/>
    <w:rsid w:val="00D20267"/>
    <w:rsid w:val="00D202A8"/>
    <w:rsid w:val="00D21634"/>
    <w:rsid w:val="00D221D0"/>
    <w:rsid w:val="00D231E4"/>
    <w:rsid w:val="00D26BBB"/>
    <w:rsid w:val="00D27DEC"/>
    <w:rsid w:val="00D31001"/>
    <w:rsid w:val="00D312B2"/>
    <w:rsid w:val="00D316C5"/>
    <w:rsid w:val="00D3254C"/>
    <w:rsid w:val="00D330CA"/>
    <w:rsid w:val="00D340DF"/>
    <w:rsid w:val="00D36687"/>
    <w:rsid w:val="00D37724"/>
    <w:rsid w:val="00D41E5E"/>
    <w:rsid w:val="00D42DDB"/>
    <w:rsid w:val="00D42E1E"/>
    <w:rsid w:val="00D42FB2"/>
    <w:rsid w:val="00D43230"/>
    <w:rsid w:val="00D4329C"/>
    <w:rsid w:val="00D45533"/>
    <w:rsid w:val="00D46372"/>
    <w:rsid w:val="00D46998"/>
    <w:rsid w:val="00D47A1F"/>
    <w:rsid w:val="00D47DE4"/>
    <w:rsid w:val="00D51041"/>
    <w:rsid w:val="00D51A5A"/>
    <w:rsid w:val="00D539D9"/>
    <w:rsid w:val="00D5470D"/>
    <w:rsid w:val="00D55408"/>
    <w:rsid w:val="00D55A57"/>
    <w:rsid w:val="00D61413"/>
    <w:rsid w:val="00D621FB"/>
    <w:rsid w:val="00D62494"/>
    <w:rsid w:val="00D630FE"/>
    <w:rsid w:val="00D639FF"/>
    <w:rsid w:val="00D64AF1"/>
    <w:rsid w:val="00D64BC5"/>
    <w:rsid w:val="00D64C69"/>
    <w:rsid w:val="00D6547C"/>
    <w:rsid w:val="00D65D77"/>
    <w:rsid w:val="00D66176"/>
    <w:rsid w:val="00D6640A"/>
    <w:rsid w:val="00D66A6C"/>
    <w:rsid w:val="00D70682"/>
    <w:rsid w:val="00D706E7"/>
    <w:rsid w:val="00D7135C"/>
    <w:rsid w:val="00D71684"/>
    <w:rsid w:val="00D7272C"/>
    <w:rsid w:val="00D73B21"/>
    <w:rsid w:val="00D73E59"/>
    <w:rsid w:val="00D73FE9"/>
    <w:rsid w:val="00D744F4"/>
    <w:rsid w:val="00D759E5"/>
    <w:rsid w:val="00D75B33"/>
    <w:rsid w:val="00D77C83"/>
    <w:rsid w:val="00D832AF"/>
    <w:rsid w:val="00D83BE3"/>
    <w:rsid w:val="00D84569"/>
    <w:rsid w:val="00D849BA"/>
    <w:rsid w:val="00D85649"/>
    <w:rsid w:val="00D8649F"/>
    <w:rsid w:val="00D865DE"/>
    <w:rsid w:val="00D87C7F"/>
    <w:rsid w:val="00D9034E"/>
    <w:rsid w:val="00D919A3"/>
    <w:rsid w:val="00D9269D"/>
    <w:rsid w:val="00D930B2"/>
    <w:rsid w:val="00D938DE"/>
    <w:rsid w:val="00D961A6"/>
    <w:rsid w:val="00D96532"/>
    <w:rsid w:val="00D965B8"/>
    <w:rsid w:val="00D96A8D"/>
    <w:rsid w:val="00D96BCB"/>
    <w:rsid w:val="00D977B3"/>
    <w:rsid w:val="00DA1054"/>
    <w:rsid w:val="00DA2A6D"/>
    <w:rsid w:val="00DA38CC"/>
    <w:rsid w:val="00DA5D74"/>
    <w:rsid w:val="00DA69E3"/>
    <w:rsid w:val="00DA76EB"/>
    <w:rsid w:val="00DA7EE6"/>
    <w:rsid w:val="00DB0689"/>
    <w:rsid w:val="00DB0AD2"/>
    <w:rsid w:val="00DB137B"/>
    <w:rsid w:val="00DB1D65"/>
    <w:rsid w:val="00DB2AB5"/>
    <w:rsid w:val="00DB3B75"/>
    <w:rsid w:val="00DB5A26"/>
    <w:rsid w:val="00DB6055"/>
    <w:rsid w:val="00DB6124"/>
    <w:rsid w:val="00DB67BC"/>
    <w:rsid w:val="00DB684B"/>
    <w:rsid w:val="00DB7E76"/>
    <w:rsid w:val="00DB7E9D"/>
    <w:rsid w:val="00DB7F59"/>
    <w:rsid w:val="00DC1C39"/>
    <w:rsid w:val="00DC2DBF"/>
    <w:rsid w:val="00DC3AE6"/>
    <w:rsid w:val="00DC453A"/>
    <w:rsid w:val="00DC649F"/>
    <w:rsid w:val="00DC6732"/>
    <w:rsid w:val="00DC74EB"/>
    <w:rsid w:val="00DC7944"/>
    <w:rsid w:val="00DD3486"/>
    <w:rsid w:val="00DD486D"/>
    <w:rsid w:val="00DD5C49"/>
    <w:rsid w:val="00DD5D11"/>
    <w:rsid w:val="00DD609C"/>
    <w:rsid w:val="00DD7B90"/>
    <w:rsid w:val="00DE088E"/>
    <w:rsid w:val="00DE0FC3"/>
    <w:rsid w:val="00DE1763"/>
    <w:rsid w:val="00DE1E78"/>
    <w:rsid w:val="00DE23F7"/>
    <w:rsid w:val="00DE3972"/>
    <w:rsid w:val="00DE6C57"/>
    <w:rsid w:val="00DE7616"/>
    <w:rsid w:val="00DE78F9"/>
    <w:rsid w:val="00DF0CEA"/>
    <w:rsid w:val="00DF216E"/>
    <w:rsid w:val="00DF22AF"/>
    <w:rsid w:val="00DF22BC"/>
    <w:rsid w:val="00DF462B"/>
    <w:rsid w:val="00DF52DB"/>
    <w:rsid w:val="00DF56A9"/>
    <w:rsid w:val="00DF5A85"/>
    <w:rsid w:val="00DF5CBD"/>
    <w:rsid w:val="00DF682C"/>
    <w:rsid w:val="00DF6DC1"/>
    <w:rsid w:val="00DF714C"/>
    <w:rsid w:val="00E009D1"/>
    <w:rsid w:val="00E01CFD"/>
    <w:rsid w:val="00E02EED"/>
    <w:rsid w:val="00E050C6"/>
    <w:rsid w:val="00E05C2C"/>
    <w:rsid w:val="00E07093"/>
    <w:rsid w:val="00E07965"/>
    <w:rsid w:val="00E10868"/>
    <w:rsid w:val="00E108A8"/>
    <w:rsid w:val="00E11DCC"/>
    <w:rsid w:val="00E1206E"/>
    <w:rsid w:val="00E130FF"/>
    <w:rsid w:val="00E13FCD"/>
    <w:rsid w:val="00E14346"/>
    <w:rsid w:val="00E145BE"/>
    <w:rsid w:val="00E14D7B"/>
    <w:rsid w:val="00E158D8"/>
    <w:rsid w:val="00E158E7"/>
    <w:rsid w:val="00E16973"/>
    <w:rsid w:val="00E17798"/>
    <w:rsid w:val="00E201E9"/>
    <w:rsid w:val="00E212B0"/>
    <w:rsid w:val="00E21873"/>
    <w:rsid w:val="00E21ABD"/>
    <w:rsid w:val="00E21B47"/>
    <w:rsid w:val="00E243D5"/>
    <w:rsid w:val="00E249F9"/>
    <w:rsid w:val="00E24B3A"/>
    <w:rsid w:val="00E25CE4"/>
    <w:rsid w:val="00E26ED6"/>
    <w:rsid w:val="00E3111D"/>
    <w:rsid w:val="00E314B2"/>
    <w:rsid w:val="00E31BF9"/>
    <w:rsid w:val="00E31E1E"/>
    <w:rsid w:val="00E322B3"/>
    <w:rsid w:val="00E32507"/>
    <w:rsid w:val="00E325E5"/>
    <w:rsid w:val="00E34555"/>
    <w:rsid w:val="00E35BB7"/>
    <w:rsid w:val="00E4004C"/>
    <w:rsid w:val="00E41E98"/>
    <w:rsid w:val="00E43849"/>
    <w:rsid w:val="00E44A65"/>
    <w:rsid w:val="00E453ED"/>
    <w:rsid w:val="00E463F3"/>
    <w:rsid w:val="00E509FE"/>
    <w:rsid w:val="00E5157C"/>
    <w:rsid w:val="00E5250A"/>
    <w:rsid w:val="00E52623"/>
    <w:rsid w:val="00E53A8F"/>
    <w:rsid w:val="00E53EB2"/>
    <w:rsid w:val="00E60B66"/>
    <w:rsid w:val="00E60BB4"/>
    <w:rsid w:val="00E61E1D"/>
    <w:rsid w:val="00E63334"/>
    <w:rsid w:val="00E63611"/>
    <w:rsid w:val="00E6401E"/>
    <w:rsid w:val="00E65C3F"/>
    <w:rsid w:val="00E669F3"/>
    <w:rsid w:val="00E66D14"/>
    <w:rsid w:val="00E6789D"/>
    <w:rsid w:val="00E71671"/>
    <w:rsid w:val="00E71792"/>
    <w:rsid w:val="00E728EB"/>
    <w:rsid w:val="00E72998"/>
    <w:rsid w:val="00E72E06"/>
    <w:rsid w:val="00E74EB0"/>
    <w:rsid w:val="00E76979"/>
    <w:rsid w:val="00E77A88"/>
    <w:rsid w:val="00E81305"/>
    <w:rsid w:val="00E81810"/>
    <w:rsid w:val="00E818B6"/>
    <w:rsid w:val="00E81910"/>
    <w:rsid w:val="00E825CD"/>
    <w:rsid w:val="00E82F89"/>
    <w:rsid w:val="00E833CE"/>
    <w:rsid w:val="00E843AD"/>
    <w:rsid w:val="00E84EB9"/>
    <w:rsid w:val="00E85E96"/>
    <w:rsid w:val="00E87043"/>
    <w:rsid w:val="00E87908"/>
    <w:rsid w:val="00E9186E"/>
    <w:rsid w:val="00E9198B"/>
    <w:rsid w:val="00E924C2"/>
    <w:rsid w:val="00E93814"/>
    <w:rsid w:val="00E93DFF"/>
    <w:rsid w:val="00E93FF6"/>
    <w:rsid w:val="00E95AA4"/>
    <w:rsid w:val="00E965A5"/>
    <w:rsid w:val="00E9733E"/>
    <w:rsid w:val="00EA248A"/>
    <w:rsid w:val="00EA6541"/>
    <w:rsid w:val="00EA6815"/>
    <w:rsid w:val="00EA6FDB"/>
    <w:rsid w:val="00EA7F1C"/>
    <w:rsid w:val="00EB161F"/>
    <w:rsid w:val="00EB1977"/>
    <w:rsid w:val="00EB241B"/>
    <w:rsid w:val="00EB396B"/>
    <w:rsid w:val="00EB5527"/>
    <w:rsid w:val="00EB7465"/>
    <w:rsid w:val="00EB7DC7"/>
    <w:rsid w:val="00EC040A"/>
    <w:rsid w:val="00EC1A94"/>
    <w:rsid w:val="00EC1E0E"/>
    <w:rsid w:val="00EC4506"/>
    <w:rsid w:val="00EC5533"/>
    <w:rsid w:val="00EC5991"/>
    <w:rsid w:val="00EC5A8C"/>
    <w:rsid w:val="00EC5C87"/>
    <w:rsid w:val="00EC5E46"/>
    <w:rsid w:val="00EC6116"/>
    <w:rsid w:val="00EC7FFC"/>
    <w:rsid w:val="00ED0960"/>
    <w:rsid w:val="00ED1694"/>
    <w:rsid w:val="00ED2DBE"/>
    <w:rsid w:val="00ED4683"/>
    <w:rsid w:val="00ED4F03"/>
    <w:rsid w:val="00ED5ADD"/>
    <w:rsid w:val="00ED685A"/>
    <w:rsid w:val="00EE04B2"/>
    <w:rsid w:val="00EE0C57"/>
    <w:rsid w:val="00EE146C"/>
    <w:rsid w:val="00EE14FC"/>
    <w:rsid w:val="00EE15BB"/>
    <w:rsid w:val="00EE2851"/>
    <w:rsid w:val="00EE2E3F"/>
    <w:rsid w:val="00EE32B4"/>
    <w:rsid w:val="00EE3EE3"/>
    <w:rsid w:val="00EE434E"/>
    <w:rsid w:val="00EE51C6"/>
    <w:rsid w:val="00EE6DD3"/>
    <w:rsid w:val="00EE70ED"/>
    <w:rsid w:val="00EE734D"/>
    <w:rsid w:val="00EE739F"/>
    <w:rsid w:val="00EE78EF"/>
    <w:rsid w:val="00EF0110"/>
    <w:rsid w:val="00EF060F"/>
    <w:rsid w:val="00EF07ED"/>
    <w:rsid w:val="00EF09CC"/>
    <w:rsid w:val="00EF19C2"/>
    <w:rsid w:val="00EF29DA"/>
    <w:rsid w:val="00EF38E8"/>
    <w:rsid w:val="00EF3B53"/>
    <w:rsid w:val="00EF449D"/>
    <w:rsid w:val="00EF45EA"/>
    <w:rsid w:val="00EF4CF3"/>
    <w:rsid w:val="00EF5D99"/>
    <w:rsid w:val="00F0156B"/>
    <w:rsid w:val="00F01E6D"/>
    <w:rsid w:val="00F03244"/>
    <w:rsid w:val="00F0612A"/>
    <w:rsid w:val="00F06C7A"/>
    <w:rsid w:val="00F102BC"/>
    <w:rsid w:val="00F141C9"/>
    <w:rsid w:val="00F15B44"/>
    <w:rsid w:val="00F172F7"/>
    <w:rsid w:val="00F17322"/>
    <w:rsid w:val="00F207E4"/>
    <w:rsid w:val="00F2275B"/>
    <w:rsid w:val="00F23ACE"/>
    <w:rsid w:val="00F2457E"/>
    <w:rsid w:val="00F249B5"/>
    <w:rsid w:val="00F256B2"/>
    <w:rsid w:val="00F25755"/>
    <w:rsid w:val="00F261EF"/>
    <w:rsid w:val="00F27526"/>
    <w:rsid w:val="00F27A8D"/>
    <w:rsid w:val="00F300E8"/>
    <w:rsid w:val="00F303A7"/>
    <w:rsid w:val="00F3414E"/>
    <w:rsid w:val="00F36095"/>
    <w:rsid w:val="00F36D4D"/>
    <w:rsid w:val="00F36FB1"/>
    <w:rsid w:val="00F37703"/>
    <w:rsid w:val="00F37FA4"/>
    <w:rsid w:val="00F40D46"/>
    <w:rsid w:val="00F410F6"/>
    <w:rsid w:val="00F41632"/>
    <w:rsid w:val="00F41C66"/>
    <w:rsid w:val="00F4297E"/>
    <w:rsid w:val="00F432AC"/>
    <w:rsid w:val="00F51C9B"/>
    <w:rsid w:val="00F549B9"/>
    <w:rsid w:val="00F552AD"/>
    <w:rsid w:val="00F55997"/>
    <w:rsid w:val="00F564F5"/>
    <w:rsid w:val="00F5687A"/>
    <w:rsid w:val="00F569B0"/>
    <w:rsid w:val="00F570D4"/>
    <w:rsid w:val="00F57F37"/>
    <w:rsid w:val="00F60B88"/>
    <w:rsid w:val="00F62B1F"/>
    <w:rsid w:val="00F64648"/>
    <w:rsid w:val="00F650F7"/>
    <w:rsid w:val="00F652FE"/>
    <w:rsid w:val="00F66061"/>
    <w:rsid w:val="00F66D15"/>
    <w:rsid w:val="00F675F9"/>
    <w:rsid w:val="00F70212"/>
    <w:rsid w:val="00F705BA"/>
    <w:rsid w:val="00F70B74"/>
    <w:rsid w:val="00F7103C"/>
    <w:rsid w:val="00F7234D"/>
    <w:rsid w:val="00F748B9"/>
    <w:rsid w:val="00F751B8"/>
    <w:rsid w:val="00F75A73"/>
    <w:rsid w:val="00F764EF"/>
    <w:rsid w:val="00F77AF7"/>
    <w:rsid w:val="00F77F68"/>
    <w:rsid w:val="00F80E21"/>
    <w:rsid w:val="00F82655"/>
    <w:rsid w:val="00F827AE"/>
    <w:rsid w:val="00F843D7"/>
    <w:rsid w:val="00F8551B"/>
    <w:rsid w:val="00F85774"/>
    <w:rsid w:val="00F857A3"/>
    <w:rsid w:val="00F8796A"/>
    <w:rsid w:val="00F87F42"/>
    <w:rsid w:val="00F9167F"/>
    <w:rsid w:val="00F930B6"/>
    <w:rsid w:val="00F93E35"/>
    <w:rsid w:val="00F94EF1"/>
    <w:rsid w:val="00F952F8"/>
    <w:rsid w:val="00F95A5D"/>
    <w:rsid w:val="00F95C9E"/>
    <w:rsid w:val="00FA05C4"/>
    <w:rsid w:val="00FA29A7"/>
    <w:rsid w:val="00FA30AA"/>
    <w:rsid w:val="00FA333C"/>
    <w:rsid w:val="00FA3647"/>
    <w:rsid w:val="00FA3F22"/>
    <w:rsid w:val="00FA5A93"/>
    <w:rsid w:val="00FA63A4"/>
    <w:rsid w:val="00FB03DC"/>
    <w:rsid w:val="00FB1672"/>
    <w:rsid w:val="00FB1757"/>
    <w:rsid w:val="00FB262C"/>
    <w:rsid w:val="00FB39B5"/>
    <w:rsid w:val="00FB5623"/>
    <w:rsid w:val="00FB579F"/>
    <w:rsid w:val="00FB6EB8"/>
    <w:rsid w:val="00FC033A"/>
    <w:rsid w:val="00FC18AD"/>
    <w:rsid w:val="00FC2CFA"/>
    <w:rsid w:val="00FC4AE7"/>
    <w:rsid w:val="00FC4E07"/>
    <w:rsid w:val="00FC4E55"/>
    <w:rsid w:val="00FC4F6B"/>
    <w:rsid w:val="00FC715E"/>
    <w:rsid w:val="00FC7471"/>
    <w:rsid w:val="00FC78A3"/>
    <w:rsid w:val="00FD06DC"/>
    <w:rsid w:val="00FD071A"/>
    <w:rsid w:val="00FD175F"/>
    <w:rsid w:val="00FD1BAD"/>
    <w:rsid w:val="00FD1CAF"/>
    <w:rsid w:val="00FD1F7D"/>
    <w:rsid w:val="00FD28FF"/>
    <w:rsid w:val="00FD369E"/>
    <w:rsid w:val="00FD4096"/>
    <w:rsid w:val="00FD4A37"/>
    <w:rsid w:val="00FD669F"/>
    <w:rsid w:val="00FD6DD9"/>
    <w:rsid w:val="00FE0C40"/>
    <w:rsid w:val="00FE10A8"/>
    <w:rsid w:val="00FE1FFF"/>
    <w:rsid w:val="00FE20BC"/>
    <w:rsid w:val="00FE3101"/>
    <w:rsid w:val="00FE3DEE"/>
    <w:rsid w:val="00FE5C5B"/>
    <w:rsid w:val="00FE61D9"/>
    <w:rsid w:val="00FE7F2C"/>
    <w:rsid w:val="00FF1419"/>
    <w:rsid w:val="00FF1D6D"/>
    <w:rsid w:val="00FF2E58"/>
    <w:rsid w:val="00FF4BA8"/>
    <w:rsid w:val="00FF5C81"/>
    <w:rsid w:val="00FF62C1"/>
    <w:rsid w:val="00FF65A9"/>
    <w:rsid w:val="00FF7D29"/>
    <w:rsid w:val="011FBFA7"/>
    <w:rsid w:val="0262CA33"/>
    <w:rsid w:val="0C478459"/>
    <w:rsid w:val="0D677E0F"/>
    <w:rsid w:val="13924592"/>
    <w:rsid w:val="17D598B7"/>
    <w:rsid w:val="194373B0"/>
    <w:rsid w:val="1AF10F0F"/>
    <w:rsid w:val="1B1BB98F"/>
    <w:rsid w:val="1DBB511E"/>
    <w:rsid w:val="1E828CF1"/>
    <w:rsid w:val="23CC21DF"/>
    <w:rsid w:val="29876853"/>
    <w:rsid w:val="29986F57"/>
    <w:rsid w:val="2B85884C"/>
    <w:rsid w:val="358E2744"/>
    <w:rsid w:val="38C9A1F6"/>
    <w:rsid w:val="395EF502"/>
    <w:rsid w:val="39B26BAD"/>
    <w:rsid w:val="3ADF3AE5"/>
    <w:rsid w:val="3BC59E0F"/>
    <w:rsid w:val="4283F4C1"/>
    <w:rsid w:val="430337C4"/>
    <w:rsid w:val="4B2B1AF1"/>
    <w:rsid w:val="4E10C958"/>
    <w:rsid w:val="4FA5D109"/>
    <w:rsid w:val="52E433AF"/>
    <w:rsid w:val="58DB6E3F"/>
    <w:rsid w:val="58E095A7"/>
    <w:rsid w:val="58E9FB8A"/>
    <w:rsid w:val="59AA80C7"/>
    <w:rsid w:val="5BBA92C3"/>
    <w:rsid w:val="5C7DD1AB"/>
    <w:rsid w:val="5CE7A9AE"/>
    <w:rsid w:val="61F337FC"/>
    <w:rsid w:val="6372CD79"/>
    <w:rsid w:val="664A3BA1"/>
    <w:rsid w:val="68531059"/>
    <w:rsid w:val="71499A69"/>
    <w:rsid w:val="71F9D220"/>
    <w:rsid w:val="7BBB022E"/>
    <w:rsid w:val="7E7E78DA"/>
    <w:rsid w:val="7F564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AFED"/>
  <w15:chartTrackingRefBased/>
  <w15:docId w15:val="{413DD5C0-EF6F-488A-903C-38435735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62A"/>
    <w:pPr>
      <w:keepNext/>
      <w:keepLines/>
      <w:spacing w:before="240" w:after="240" w:line="300" w:lineRule="atLeast"/>
      <w:outlineLvl w:val="0"/>
    </w:pPr>
    <w:rPr>
      <w:rFonts w:ascii="Arial" w:eastAsiaTheme="majorEastAsia" w:hAnsi="Arial" w:cstheme="majorBidi"/>
      <w:b/>
      <w:noProof/>
      <w:color w:val="000000" w:themeColor="text1"/>
      <w:sz w:val="36"/>
      <w:szCs w:val="36"/>
    </w:rPr>
  </w:style>
  <w:style w:type="paragraph" w:styleId="Heading2">
    <w:name w:val="heading 2"/>
    <w:basedOn w:val="Normal"/>
    <w:next w:val="Normal"/>
    <w:link w:val="Heading2Char"/>
    <w:uiPriority w:val="9"/>
    <w:unhideWhenUsed/>
    <w:qFormat/>
    <w:rsid w:val="007B762A"/>
    <w:pPr>
      <w:keepNext/>
      <w:keepLines/>
      <w:widowControl w:val="0"/>
      <w:spacing w:before="360" w:after="240" w:line="420" w:lineRule="exact"/>
      <w:outlineLvl w:val="1"/>
    </w:pPr>
    <w:rPr>
      <w:rFonts w:ascii="Arial" w:eastAsia="Times New Roman" w:hAnsi="Arial" w:cs="Times New Roman"/>
      <w:b/>
      <w:color w:val="000000" w:themeColor="text1"/>
      <w:sz w:val="28"/>
      <w:szCs w:val="32"/>
    </w:rPr>
  </w:style>
  <w:style w:type="paragraph" w:styleId="Heading3">
    <w:name w:val="heading 3"/>
    <w:basedOn w:val="Normal"/>
    <w:next w:val="Normal"/>
    <w:link w:val="Heading3Char"/>
    <w:uiPriority w:val="9"/>
    <w:unhideWhenUsed/>
    <w:qFormat/>
    <w:rsid w:val="007B762A"/>
    <w:pPr>
      <w:keepNext/>
      <w:keepLines/>
      <w:spacing w:before="240" w:after="240" w:line="300" w:lineRule="atLeast"/>
      <w:ind w:hanging="454"/>
      <w:outlineLvl w:val="2"/>
    </w:pPr>
    <w:rPr>
      <w:rFonts w:ascii="Arial" w:eastAsiaTheme="majorEastAsia" w:hAnsi="Arial"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2A"/>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7B762A"/>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7B762A"/>
    <w:rPr>
      <w:rFonts w:ascii="Arial" w:eastAsiaTheme="majorEastAsia" w:hAnsi="Arial" w:cstheme="majorBidi"/>
      <w:b/>
      <w:color w:val="000000" w:themeColor="text1"/>
      <w:sz w:val="28"/>
      <w:szCs w:val="24"/>
    </w:rPr>
  </w:style>
  <w:style w:type="character" w:styleId="Hyperlink">
    <w:name w:val="Hyperlink"/>
    <w:basedOn w:val="DefaultParagraphFont"/>
    <w:uiPriority w:val="99"/>
    <w:unhideWhenUsed/>
    <w:rsid w:val="007B762A"/>
    <w:rPr>
      <w:color w:val="0563C1" w:themeColor="hyperlink"/>
      <w:u w:val="single"/>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463AA0"/>
    <w:pPr>
      <w:spacing w:line="300" w:lineRule="atLeast"/>
      <w:ind w:left="720" w:hanging="454"/>
    </w:pPr>
    <w:rPr>
      <w:rFonts w:ascii="Arial" w:hAnsi="Arial"/>
      <w:sz w:val="24"/>
      <w:szCs w:val="24"/>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463AA0"/>
    <w:rPr>
      <w:rFonts w:ascii="Arial" w:hAnsi="Arial"/>
      <w:sz w:val="24"/>
      <w:szCs w:val="24"/>
    </w:rPr>
  </w:style>
  <w:style w:type="paragraph" w:styleId="Header">
    <w:name w:val="header"/>
    <w:basedOn w:val="Normal"/>
    <w:link w:val="HeaderChar"/>
    <w:uiPriority w:val="99"/>
    <w:unhideWhenUsed/>
    <w:rsid w:val="00A70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6A5"/>
  </w:style>
  <w:style w:type="paragraph" w:styleId="Footer">
    <w:name w:val="footer"/>
    <w:basedOn w:val="Normal"/>
    <w:link w:val="FooterChar"/>
    <w:uiPriority w:val="99"/>
    <w:unhideWhenUsed/>
    <w:rsid w:val="00A70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6A5"/>
  </w:style>
  <w:style w:type="paragraph" w:styleId="NormalWeb">
    <w:name w:val="Normal (Web)"/>
    <w:basedOn w:val="Normal"/>
    <w:uiPriority w:val="99"/>
    <w:unhideWhenUsed/>
    <w:rsid w:val="00A706A5"/>
    <w:pPr>
      <w:spacing w:before="100" w:beforeAutospacing="1" w:after="100" w:afterAutospacing="1" w:line="300" w:lineRule="atLeast"/>
      <w:ind w:hanging="454"/>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103E6"/>
    <w:rPr>
      <w:sz w:val="16"/>
      <w:szCs w:val="16"/>
    </w:rPr>
  </w:style>
  <w:style w:type="paragraph" w:styleId="CommentText">
    <w:name w:val="annotation text"/>
    <w:basedOn w:val="Normal"/>
    <w:link w:val="CommentTextChar"/>
    <w:uiPriority w:val="99"/>
    <w:unhideWhenUsed/>
    <w:rsid w:val="005103E6"/>
    <w:pPr>
      <w:spacing w:line="240" w:lineRule="auto"/>
    </w:pPr>
    <w:rPr>
      <w:sz w:val="20"/>
      <w:szCs w:val="20"/>
    </w:rPr>
  </w:style>
  <w:style w:type="character" w:customStyle="1" w:styleId="CommentTextChar">
    <w:name w:val="Comment Text Char"/>
    <w:basedOn w:val="DefaultParagraphFont"/>
    <w:link w:val="CommentText"/>
    <w:uiPriority w:val="99"/>
    <w:rsid w:val="005103E6"/>
    <w:rPr>
      <w:sz w:val="20"/>
      <w:szCs w:val="20"/>
    </w:rPr>
  </w:style>
  <w:style w:type="paragraph" w:styleId="CommentSubject">
    <w:name w:val="annotation subject"/>
    <w:basedOn w:val="CommentText"/>
    <w:next w:val="CommentText"/>
    <w:link w:val="CommentSubjectChar"/>
    <w:uiPriority w:val="99"/>
    <w:semiHidden/>
    <w:unhideWhenUsed/>
    <w:rsid w:val="005103E6"/>
    <w:rPr>
      <w:b/>
      <w:bCs/>
    </w:rPr>
  </w:style>
  <w:style w:type="character" w:customStyle="1" w:styleId="CommentSubjectChar">
    <w:name w:val="Comment Subject Char"/>
    <w:basedOn w:val="CommentTextChar"/>
    <w:link w:val="CommentSubject"/>
    <w:uiPriority w:val="99"/>
    <w:semiHidden/>
    <w:rsid w:val="005103E6"/>
    <w:rPr>
      <w:b/>
      <w:bCs/>
      <w:sz w:val="20"/>
      <w:szCs w:val="20"/>
    </w:rPr>
  </w:style>
  <w:style w:type="paragraph" w:customStyle="1" w:styleId="paragraph">
    <w:name w:val="paragraph"/>
    <w:basedOn w:val="Normal"/>
    <w:rsid w:val="006F5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26632B"/>
    <w:rPr>
      <w:color w:val="605E5C"/>
      <w:shd w:val="clear" w:color="auto" w:fill="E1DFDD"/>
    </w:rPr>
  </w:style>
  <w:style w:type="character" w:styleId="FollowedHyperlink">
    <w:name w:val="FollowedHyperlink"/>
    <w:basedOn w:val="DefaultParagraphFont"/>
    <w:uiPriority w:val="99"/>
    <w:semiHidden/>
    <w:unhideWhenUsed/>
    <w:rsid w:val="00F3414E"/>
    <w:rPr>
      <w:color w:val="954F72" w:themeColor="followedHyperlink"/>
      <w:u w:val="single"/>
    </w:rPr>
  </w:style>
  <w:style w:type="paragraph" w:styleId="FootnoteText">
    <w:name w:val="footnote text"/>
    <w:basedOn w:val="Normal"/>
    <w:link w:val="FootnoteTextChar"/>
    <w:uiPriority w:val="99"/>
    <w:semiHidden/>
    <w:unhideWhenUsed/>
    <w:rsid w:val="004D5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717"/>
    <w:rPr>
      <w:sz w:val="20"/>
      <w:szCs w:val="20"/>
    </w:rPr>
  </w:style>
  <w:style w:type="character" w:styleId="FootnoteReference">
    <w:name w:val="footnote reference"/>
    <w:basedOn w:val="DefaultParagraphFont"/>
    <w:uiPriority w:val="99"/>
    <w:semiHidden/>
    <w:unhideWhenUsed/>
    <w:rsid w:val="004D5717"/>
    <w:rPr>
      <w:vertAlign w:val="superscript"/>
    </w:rPr>
  </w:style>
  <w:style w:type="paragraph" w:styleId="Revision">
    <w:name w:val="Revision"/>
    <w:hidden/>
    <w:uiPriority w:val="99"/>
    <w:semiHidden/>
    <w:rsid w:val="001C1685"/>
    <w:pPr>
      <w:spacing w:after="0" w:line="240" w:lineRule="auto"/>
    </w:pPr>
  </w:style>
  <w:style w:type="character" w:customStyle="1" w:styleId="normaltextrun">
    <w:name w:val="normaltextrun"/>
    <w:basedOn w:val="DefaultParagraphFont"/>
    <w:rsid w:val="004C5B51"/>
  </w:style>
  <w:style w:type="character" w:customStyle="1" w:styleId="eop">
    <w:name w:val="eop"/>
    <w:basedOn w:val="DefaultParagraphFont"/>
    <w:rsid w:val="004C5B51"/>
  </w:style>
  <w:style w:type="character" w:styleId="Mention">
    <w:name w:val="Mention"/>
    <w:basedOn w:val="DefaultParagraphFont"/>
    <w:uiPriority w:val="99"/>
    <w:unhideWhenUsed/>
    <w:rsid w:val="004404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5692">
      <w:bodyDiv w:val="1"/>
      <w:marLeft w:val="0"/>
      <w:marRight w:val="0"/>
      <w:marTop w:val="0"/>
      <w:marBottom w:val="0"/>
      <w:divBdr>
        <w:top w:val="none" w:sz="0" w:space="0" w:color="auto"/>
        <w:left w:val="none" w:sz="0" w:space="0" w:color="auto"/>
        <w:bottom w:val="none" w:sz="0" w:space="0" w:color="auto"/>
        <w:right w:val="none" w:sz="0" w:space="0" w:color="auto"/>
      </w:divBdr>
    </w:div>
    <w:div w:id="209998291">
      <w:bodyDiv w:val="1"/>
      <w:marLeft w:val="0"/>
      <w:marRight w:val="0"/>
      <w:marTop w:val="0"/>
      <w:marBottom w:val="0"/>
      <w:divBdr>
        <w:top w:val="none" w:sz="0" w:space="0" w:color="auto"/>
        <w:left w:val="none" w:sz="0" w:space="0" w:color="auto"/>
        <w:bottom w:val="none" w:sz="0" w:space="0" w:color="auto"/>
        <w:right w:val="none" w:sz="0" w:space="0" w:color="auto"/>
      </w:divBdr>
    </w:div>
    <w:div w:id="1130127100">
      <w:bodyDiv w:val="1"/>
      <w:marLeft w:val="0"/>
      <w:marRight w:val="0"/>
      <w:marTop w:val="0"/>
      <w:marBottom w:val="0"/>
      <w:divBdr>
        <w:top w:val="none" w:sz="0" w:space="0" w:color="auto"/>
        <w:left w:val="none" w:sz="0" w:space="0" w:color="auto"/>
        <w:bottom w:val="none" w:sz="0" w:space="0" w:color="auto"/>
        <w:right w:val="none" w:sz="0" w:space="0" w:color="auto"/>
      </w:divBdr>
    </w:div>
    <w:div w:id="1534077699">
      <w:bodyDiv w:val="1"/>
      <w:marLeft w:val="0"/>
      <w:marRight w:val="0"/>
      <w:marTop w:val="0"/>
      <w:marBottom w:val="0"/>
      <w:divBdr>
        <w:top w:val="none" w:sz="0" w:space="0" w:color="auto"/>
        <w:left w:val="none" w:sz="0" w:space="0" w:color="auto"/>
        <w:bottom w:val="none" w:sz="0" w:space="0" w:color="auto"/>
        <w:right w:val="none" w:sz="0" w:space="0" w:color="auto"/>
      </w:divBdr>
    </w:div>
    <w:div w:id="1604802335">
      <w:bodyDiv w:val="1"/>
      <w:marLeft w:val="0"/>
      <w:marRight w:val="0"/>
      <w:marTop w:val="0"/>
      <w:marBottom w:val="0"/>
      <w:divBdr>
        <w:top w:val="none" w:sz="0" w:space="0" w:color="auto"/>
        <w:left w:val="none" w:sz="0" w:space="0" w:color="auto"/>
        <w:bottom w:val="none" w:sz="0" w:space="0" w:color="auto"/>
        <w:right w:val="none" w:sz="0" w:space="0" w:color="auto"/>
      </w:divBdr>
    </w:div>
    <w:div w:id="1629166316">
      <w:bodyDiv w:val="1"/>
      <w:marLeft w:val="0"/>
      <w:marRight w:val="0"/>
      <w:marTop w:val="0"/>
      <w:marBottom w:val="0"/>
      <w:divBdr>
        <w:top w:val="none" w:sz="0" w:space="0" w:color="auto"/>
        <w:left w:val="none" w:sz="0" w:space="0" w:color="auto"/>
        <w:bottom w:val="none" w:sz="0" w:space="0" w:color="auto"/>
        <w:right w:val="none" w:sz="0" w:space="0" w:color="auto"/>
      </w:divBdr>
    </w:div>
    <w:div w:id="1792748992">
      <w:bodyDiv w:val="1"/>
      <w:marLeft w:val="0"/>
      <w:marRight w:val="0"/>
      <w:marTop w:val="0"/>
      <w:marBottom w:val="0"/>
      <w:divBdr>
        <w:top w:val="none" w:sz="0" w:space="0" w:color="auto"/>
        <w:left w:val="none" w:sz="0" w:space="0" w:color="auto"/>
        <w:bottom w:val="none" w:sz="0" w:space="0" w:color="auto"/>
        <w:right w:val="none" w:sz="0" w:space="0" w:color="auto"/>
      </w:divBdr>
    </w:div>
    <w:div w:id="1798834913">
      <w:bodyDiv w:val="1"/>
      <w:marLeft w:val="0"/>
      <w:marRight w:val="0"/>
      <w:marTop w:val="0"/>
      <w:marBottom w:val="0"/>
      <w:divBdr>
        <w:top w:val="none" w:sz="0" w:space="0" w:color="auto"/>
        <w:left w:val="none" w:sz="0" w:space="0" w:color="auto"/>
        <w:bottom w:val="none" w:sz="0" w:space="0" w:color="auto"/>
        <w:right w:val="none" w:sz="0" w:space="0" w:color="auto"/>
      </w:divBdr>
    </w:div>
    <w:div w:id="1918634791">
      <w:bodyDiv w:val="1"/>
      <w:marLeft w:val="0"/>
      <w:marRight w:val="0"/>
      <w:marTop w:val="0"/>
      <w:marBottom w:val="0"/>
      <w:divBdr>
        <w:top w:val="none" w:sz="0" w:space="0" w:color="auto"/>
        <w:left w:val="none" w:sz="0" w:space="0" w:color="auto"/>
        <w:bottom w:val="none" w:sz="0" w:space="0" w:color="auto"/>
        <w:right w:val="none" w:sz="0" w:space="0" w:color="auto"/>
      </w:divBdr>
    </w:div>
    <w:div w:id="2039045791">
      <w:bodyDiv w:val="1"/>
      <w:marLeft w:val="0"/>
      <w:marRight w:val="0"/>
      <w:marTop w:val="0"/>
      <w:marBottom w:val="0"/>
      <w:divBdr>
        <w:top w:val="none" w:sz="0" w:space="0" w:color="auto"/>
        <w:left w:val="none" w:sz="0" w:space="0" w:color="auto"/>
        <w:bottom w:val="none" w:sz="0" w:space="0" w:color="auto"/>
        <w:right w:val="none" w:sz="0" w:space="0" w:color="auto"/>
      </w:divBdr>
    </w:div>
    <w:div w:id="2081054654">
      <w:bodyDiv w:val="1"/>
      <w:marLeft w:val="0"/>
      <w:marRight w:val="0"/>
      <w:marTop w:val="0"/>
      <w:marBottom w:val="0"/>
      <w:divBdr>
        <w:top w:val="none" w:sz="0" w:space="0" w:color="auto"/>
        <w:left w:val="none" w:sz="0" w:space="0" w:color="auto"/>
        <w:bottom w:val="none" w:sz="0" w:space="0" w:color="auto"/>
        <w:right w:val="none" w:sz="0" w:space="0" w:color="auto"/>
      </w:divBdr>
    </w:div>
    <w:div w:id="20861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lga-submission-governments-medium-term-fiscal-plan" TargetMode="External"/><Relationship Id="rId18" Type="http://schemas.openxmlformats.org/officeDocument/2006/relationships/hyperlink" Target="https://www.bbc.co.uk/sounds/play/m001cq3q"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rotect-eu.mimecast.com/s/dyFbCZ4XrFPE03NFgg59g" TargetMode="External"/><Relationship Id="rId7" Type="http://schemas.openxmlformats.org/officeDocument/2006/relationships/settings" Target="settings.xml"/><Relationship Id="rId12" Type="http://schemas.openxmlformats.org/officeDocument/2006/relationships/hyperlink" Target="mailto:nicola.morton@local.gov.uk" TargetMode="External"/><Relationship Id="rId17" Type="http://schemas.openxmlformats.org/officeDocument/2006/relationships/hyperlink" Target="https://www.local.gov.uk/about/campaigns/save-local-services" TargetMode="External"/><Relationship Id="rId25" Type="http://schemas.openxmlformats.org/officeDocument/2006/relationships/hyperlink" Target="https://www.local.gov.uk/about/campaigns/save-local-services" TargetMode="External"/><Relationship Id="rId2" Type="http://schemas.openxmlformats.org/officeDocument/2006/relationships/customXml" Target="../customXml/item2.xml"/><Relationship Id="rId16" Type="http://schemas.openxmlformats.org/officeDocument/2006/relationships/hyperlink" Target="https://www.gov.uk/government/publications/local-government-finance-review-of-governance-and-processes" TargetMode="External"/><Relationship Id="rId20" Type="http://schemas.openxmlformats.org/officeDocument/2006/relationships/hyperlink" Target="https://www.politicshome.com/thehouse/article/councils-forced-to-cut-vital-public-services-without-certainty-over-fund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ocal.gov.uk/about/campaigns/save-local-services" TargetMode="External"/><Relationship Id="rId5" Type="http://schemas.openxmlformats.org/officeDocument/2006/relationships/numbering" Target="numbering.xml"/><Relationship Id="rId15" Type="http://schemas.openxmlformats.org/officeDocument/2006/relationships/hyperlink" Target="https://www.gov.uk/government/consultations/the-future-of-the-new-homes-bonus-consultation" TargetMode="External"/><Relationship Id="rId23" Type="http://schemas.openxmlformats.org/officeDocument/2006/relationships/hyperlink" Target="https://www.local.gov.uk/letter-lga-chairman-and-political-group-leaders-chancellor-excheque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otect-eu.mimecast.com/s/u6SCCKOE9f8lLnmF0SO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adult-social-care-charging-reform-distribution-of-funding-2023-to-2024/distribution-of-funding-to-support-the-reform-of-the-adult-social-care-charging-system-in-2023-to-2024" TargetMode="External"/><Relationship Id="rId22" Type="http://schemas.openxmlformats.org/officeDocument/2006/relationships/hyperlink" Target="https://www.lgcplus.com/finance/cuts-to-council-services-would-be-far-from-easy-warns-ifs-11-10-2022/"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9" ma:contentTypeDescription="Create a new document." ma:contentTypeScope="" ma:versionID="557b277a98e8369e13aa23c670559b45">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82fd01aa046034950061dacae2bbe2f9"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7F15-6B9E-458D-B4E5-19DF294D9A6A}">
  <ds:schemaRefs>
    <ds:schemaRef ds:uri="http://schemas.microsoft.com/sharepoint/v3/contenttype/forms"/>
  </ds:schemaRefs>
</ds:datastoreItem>
</file>

<file path=customXml/itemProps2.xml><?xml version="1.0" encoding="utf-8"?>
<ds:datastoreItem xmlns:ds="http://schemas.openxmlformats.org/officeDocument/2006/customXml" ds:itemID="{35167255-89F2-4536-A8E1-C29140D05225}">
  <ds:schemaRefs>
    <ds:schemaRef ds:uri="http://schemas.microsoft.com/office/2006/metadata/properties"/>
    <ds:schemaRef ds:uri="http://schemas.microsoft.com/office/infopath/2007/PartnerControls"/>
    <ds:schemaRef ds:uri="3d23a57e-c546-4a48-a109-5f294ac87200"/>
    <ds:schemaRef ds:uri="61f6d86c-03d7-48e0-9141-47a8479da315"/>
  </ds:schemaRefs>
</ds:datastoreItem>
</file>

<file path=customXml/itemProps3.xml><?xml version="1.0" encoding="utf-8"?>
<ds:datastoreItem xmlns:ds="http://schemas.openxmlformats.org/officeDocument/2006/customXml" ds:itemID="{948AF605-22CC-4C2A-8C80-FB8ADC22D469}"/>
</file>

<file path=customXml/itemProps4.xml><?xml version="1.0" encoding="utf-8"?>
<ds:datastoreItem xmlns:ds="http://schemas.openxmlformats.org/officeDocument/2006/customXml" ds:itemID="{D01905C5-0BD8-4A7F-8303-A7070366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Christopher</dc:creator>
  <cp:keywords/>
  <dc:description/>
  <cp:lastModifiedBy>Emilia Peters</cp:lastModifiedBy>
  <cp:revision>2</cp:revision>
  <dcterms:created xsi:type="dcterms:W3CDTF">2022-11-01T14:16:00Z</dcterms:created>
  <dcterms:modified xsi:type="dcterms:W3CDTF">2022-11-01T14:16:00Z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0x0101006ECE7529B454A541B6C145CFA9AD70DD</vt:lpwstr>
  </property>
  <property fmtid="{D5CDD505-2E9C-101B-9397-08002B2CF9AE}" pid="3" name="MediaServiceImageTags">
    <vt:lpwstr/>
  </property>
</Properties>
</file>